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6D6F" w14:textId="28D2173D" w:rsidR="000C16E6" w:rsidRPr="00690518" w:rsidRDefault="003004AD" w:rsidP="000C16E6">
      <w:pPr>
        <w:rPr>
          <w:rFonts w:ascii="Arial" w:hAnsi="Arial" w:cs="Arial"/>
          <w:sz w:val="20"/>
          <w:szCs w:val="20"/>
        </w:rPr>
      </w:pPr>
      <w:r w:rsidRPr="00690518">
        <w:rPr>
          <w:rFonts w:ascii="Arial" w:hAnsi="Arial" w:cs="Arial"/>
          <w:noProof/>
          <w:sz w:val="20"/>
          <w:szCs w:val="20"/>
          <w:lang w:eastAsia="cs-CZ"/>
        </w:rPr>
        <w:drawing>
          <wp:anchor distT="0" distB="0" distL="114300" distR="114300" simplePos="0" relativeHeight="251661312" behindDoc="0" locked="0" layoutInCell="1" allowOverlap="1" wp14:anchorId="76A56936" wp14:editId="0D1297C6">
            <wp:simplePos x="0" y="0"/>
            <wp:positionH relativeFrom="column">
              <wp:posOffset>3657600</wp:posOffset>
            </wp:positionH>
            <wp:positionV relativeFrom="paragraph">
              <wp:posOffset>-457200</wp:posOffset>
            </wp:positionV>
            <wp:extent cx="1956273" cy="704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řivky (kopie).png"/>
                    <pic:cNvPicPr/>
                  </pic:nvPicPr>
                  <pic:blipFill>
                    <a:blip r:embed="rId4">
                      <a:extLst>
                        <a:ext uri="{28A0092B-C50C-407E-A947-70E740481C1C}">
                          <a14:useLocalDpi xmlns:a14="http://schemas.microsoft.com/office/drawing/2010/main" val="0"/>
                        </a:ext>
                      </a:extLst>
                    </a:blip>
                    <a:stretch>
                      <a:fillRect/>
                    </a:stretch>
                  </pic:blipFill>
                  <pic:spPr>
                    <a:xfrm>
                      <a:off x="0" y="0"/>
                      <a:ext cx="1956273" cy="704215"/>
                    </a:xfrm>
                    <a:prstGeom prst="rect">
                      <a:avLst/>
                    </a:prstGeom>
                  </pic:spPr>
                </pic:pic>
              </a:graphicData>
            </a:graphic>
            <wp14:sizeRelH relativeFrom="page">
              <wp14:pctWidth>0</wp14:pctWidth>
            </wp14:sizeRelH>
            <wp14:sizeRelV relativeFrom="page">
              <wp14:pctHeight>0</wp14:pctHeight>
            </wp14:sizeRelV>
          </wp:anchor>
        </w:drawing>
      </w:r>
    </w:p>
    <w:p w14:paraId="10C42820" w14:textId="77777777" w:rsidR="000C16E6" w:rsidRPr="00690518" w:rsidRDefault="000C16E6" w:rsidP="000C16E6">
      <w:pPr>
        <w:rPr>
          <w:rFonts w:ascii="Arial" w:hAnsi="Arial" w:cs="Arial"/>
          <w:sz w:val="20"/>
          <w:szCs w:val="20"/>
        </w:rPr>
      </w:pPr>
    </w:p>
    <w:p w14:paraId="5043FD36" w14:textId="77777777" w:rsidR="000C16E6" w:rsidRPr="00690518" w:rsidRDefault="000C16E6" w:rsidP="000C16E6">
      <w:pPr>
        <w:rPr>
          <w:rFonts w:ascii="Arial" w:hAnsi="Arial" w:cs="Arial"/>
          <w:sz w:val="20"/>
          <w:szCs w:val="20"/>
        </w:rPr>
      </w:pPr>
      <w:r w:rsidRPr="00690518">
        <w:rPr>
          <w:rFonts w:ascii="Arial" w:hAnsi="Arial" w:cs="Arial"/>
          <w:noProof/>
          <w:sz w:val="20"/>
          <w:szCs w:val="20"/>
          <w:lang w:eastAsia="cs-CZ"/>
        </w:rPr>
        <mc:AlternateContent>
          <mc:Choice Requires="wps">
            <w:drawing>
              <wp:anchor distT="4294967295" distB="4294967295" distL="114300" distR="114300" simplePos="0" relativeHeight="251659264" behindDoc="0" locked="0" layoutInCell="1" allowOverlap="1" wp14:anchorId="6DA5B21A" wp14:editId="08AE8037">
                <wp:simplePos x="0" y="0"/>
                <wp:positionH relativeFrom="column">
                  <wp:posOffset>-14605</wp:posOffset>
                </wp:positionH>
                <wp:positionV relativeFrom="paragraph">
                  <wp:posOffset>86359</wp:posOffset>
                </wp:positionV>
                <wp:extent cx="5800725" cy="0"/>
                <wp:effectExtent l="0" t="0" r="9525" b="1905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22225">
                          <a:solidFill>
                            <a:srgbClr val="2403B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4C28B98" id="_x0000_t32" coordsize="21600,21600" o:spt="32" o:oned="t" path="m,l21600,21600e" filled="f">
                <v:path arrowok="t" fillok="f" o:connecttype="none"/>
                <o:lock v:ext="edit" shapetype="t"/>
              </v:shapetype>
              <v:shape id="Přímá spojnice se šipkou 5" o:spid="_x0000_s1026" type="#_x0000_t32" style="position:absolute;margin-left:-1.15pt;margin-top:6.8pt;width:4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" strokecolor="#2403b1" strokeweight="1.75pt"/>
            </w:pict>
          </mc:Fallback>
        </mc:AlternateContent>
      </w:r>
    </w:p>
    <w:p w14:paraId="5B55D330" w14:textId="77777777" w:rsidR="000C16E6" w:rsidRPr="00690518" w:rsidRDefault="000C16E6" w:rsidP="000C16E6">
      <w:pPr>
        <w:outlineLvl w:val="0"/>
        <w:rPr>
          <w:rFonts w:ascii="Arial" w:hAnsi="Arial" w:cs="Arial"/>
          <w:b/>
          <w:sz w:val="20"/>
          <w:szCs w:val="20"/>
        </w:rPr>
      </w:pPr>
      <w:r w:rsidRPr="00690518">
        <w:rPr>
          <w:rFonts w:ascii="Arial" w:hAnsi="Arial" w:cs="Arial"/>
          <w:b/>
          <w:sz w:val="20"/>
          <w:szCs w:val="20"/>
        </w:rPr>
        <w:t>Tisková zpráva</w:t>
      </w:r>
    </w:p>
    <w:p w14:paraId="0693B8B9" w14:textId="77777777" w:rsidR="000C16E6" w:rsidRPr="00690518" w:rsidRDefault="000C16E6" w:rsidP="000C16E6">
      <w:pPr>
        <w:rPr>
          <w:rFonts w:ascii="Arial" w:hAnsi="Arial" w:cs="Arial"/>
          <w:sz w:val="20"/>
          <w:szCs w:val="20"/>
        </w:rPr>
      </w:pPr>
    </w:p>
    <w:tbl>
      <w:tblPr>
        <w:tblW w:w="0" w:type="auto"/>
        <w:tblLayout w:type="fixed"/>
        <w:tblLook w:val="0000" w:firstRow="0" w:lastRow="0" w:firstColumn="0" w:lastColumn="0" w:noHBand="0" w:noVBand="0"/>
      </w:tblPr>
      <w:tblGrid>
        <w:gridCol w:w="2569"/>
        <w:gridCol w:w="5902"/>
      </w:tblGrid>
      <w:tr w:rsidR="000C16E6" w:rsidRPr="00690518" w14:paraId="4DFD2290" w14:textId="77777777" w:rsidTr="008E052D">
        <w:trPr>
          <w:trHeight w:val="635"/>
        </w:trPr>
        <w:tc>
          <w:tcPr>
            <w:tcW w:w="2569" w:type="dxa"/>
            <w:shd w:val="clear" w:color="auto" w:fill="auto"/>
          </w:tcPr>
          <w:p w14:paraId="6C225457" w14:textId="77777777" w:rsidR="000C16E6" w:rsidRPr="00690518" w:rsidRDefault="000C16E6" w:rsidP="008E052D">
            <w:pPr>
              <w:rPr>
                <w:rFonts w:ascii="Arial" w:hAnsi="Arial" w:cs="Arial"/>
                <w:sz w:val="20"/>
                <w:szCs w:val="20"/>
              </w:rPr>
            </w:pPr>
            <w:r w:rsidRPr="00690518">
              <w:rPr>
                <w:rFonts w:ascii="Arial" w:hAnsi="Arial" w:cs="Arial"/>
                <w:sz w:val="20"/>
                <w:szCs w:val="20"/>
              </w:rPr>
              <w:t>Datum</w:t>
            </w:r>
          </w:p>
          <w:p w14:paraId="7C0A8437" w14:textId="77777777" w:rsidR="000C16E6" w:rsidRPr="00690518" w:rsidRDefault="000C16E6" w:rsidP="008E052D">
            <w:pPr>
              <w:rPr>
                <w:rFonts w:ascii="Arial" w:hAnsi="Arial" w:cs="Arial"/>
                <w:sz w:val="20"/>
                <w:szCs w:val="20"/>
              </w:rPr>
            </w:pPr>
          </w:p>
          <w:p w14:paraId="3A7F2080" w14:textId="77777777" w:rsidR="000C16E6" w:rsidRPr="00690518" w:rsidRDefault="000C16E6" w:rsidP="008E052D">
            <w:pPr>
              <w:rPr>
                <w:rFonts w:ascii="Arial" w:hAnsi="Arial" w:cs="Arial"/>
                <w:sz w:val="20"/>
                <w:szCs w:val="20"/>
              </w:rPr>
            </w:pPr>
            <w:r w:rsidRPr="00690518">
              <w:rPr>
                <w:rFonts w:ascii="Arial" w:hAnsi="Arial" w:cs="Arial"/>
                <w:sz w:val="20"/>
                <w:szCs w:val="20"/>
              </w:rPr>
              <w:t>Kontakt</w:t>
            </w:r>
          </w:p>
          <w:p w14:paraId="3A0EA558" w14:textId="77777777" w:rsidR="000C16E6" w:rsidRPr="00690518" w:rsidRDefault="000C16E6" w:rsidP="008E052D">
            <w:pPr>
              <w:rPr>
                <w:rFonts w:ascii="Arial" w:hAnsi="Arial" w:cs="Arial"/>
                <w:sz w:val="20"/>
                <w:szCs w:val="20"/>
              </w:rPr>
            </w:pPr>
          </w:p>
        </w:tc>
        <w:tc>
          <w:tcPr>
            <w:tcW w:w="5902" w:type="dxa"/>
            <w:shd w:val="clear" w:color="auto" w:fill="auto"/>
          </w:tcPr>
          <w:p w14:paraId="5EE9E873" w14:textId="2A1B4071" w:rsidR="000C16E6" w:rsidRPr="00690518" w:rsidRDefault="00D67401" w:rsidP="008E052D">
            <w:pPr>
              <w:rPr>
                <w:rFonts w:ascii="Arial" w:hAnsi="Arial" w:cs="Arial"/>
                <w:sz w:val="20"/>
                <w:szCs w:val="20"/>
              </w:rPr>
            </w:pPr>
            <w:r>
              <w:rPr>
                <w:rFonts w:ascii="Arial" w:hAnsi="Arial"/>
                <w:sz w:val="20"/>
              </w:rPr>
              <w:t>12</w:t>
            </w:r>
            <w:r w:rsidR="000C16E6" w:rsidRPr="002828A0">
              <w:rPr>
                <w:rFonts w:ascii="Arial" w:hAnsi="Arial"/>
                <w:sz w:val="20"/>
              </w:rPr>
              <w:t xml:space="preserve">. </w:t>
            </w:r>
            <w:r w:rsidR="005B350F" w:rsidRPr="002828A0">
              <w:rPr>
                <w:rFonts w:ascii="Arial" w:hAnsi="Arial"/>
                <w:sz w:val="20"/>
              </w:rPr>
              <w:t>února 20</w:t>
            </w:r>
            <w:r>
              <w:rPr>
                <w:rFonts w:ascii="Arial" w:hAnsi="Arial"/>
                <w:sz w:val="20"/>
              </w:rPr>
              <w:t>20</w:t>
            </w:r>
          </w:p>
          <w:p w14:paraId="4E87688E" w14:textId="5EFEC623" w:rsidR="000C16E6" w:rsidRPr="00690518" w:rsidRDefault="000C16E6" w:rsidP="008E052D">
            <w:pPr>
              <w:rPr>
                <w:rFonts w:ascii="Arial" w:hAnsi="Arial" w:cs="Arial"/>
                <w:sz w:val="20"/>
                <w:szCs w:val="20"/>
              </w:rPr>
            </w:pPr>
            <w:r w:rsidRPr="00690518">
              <w:rPr>
                <w:rFonts w:ascii="Arial" w:hAnsi="Arial" w:cs="Arial"/>
                <w:sz w:val="20"/>
                <w:szCs w:val="20"/>
              </w:rPr>
              <w:br/>
            </w:r>
            <w:r w:rsidR="007E477B">
              <w:rPr>
                <w:rFonts w:ascii="Arial" w:hAnsi="Arial" w:cs="Arial"/>
                <w:b/>
                <w:sz w:val="20"/>
                <w:szCs w:val="20"/>
              </w:rPr>
              <w:t xml:space="preserve">Ing. </w:t>
            </w:r>
            <w:r w:rsidRPr="00690518">
              <w:rPr>
                <w:rFonts w:ascii="Arial" w:hAnsi="Arial" w:cs="Arial"/>
                <w:b/>
                <w:sz w:val="20"/>
                <w:szCs w:val="20"/>
              </w:rPr>
              <w:t>Jakub Hořický</w:t>
            </w:r>
            <w:r w:rsidRPr="00690518">
              <w:rPr>
                <w:rFonts w:ascii="Arial" w:hAnsi="Arial" w:cs="Arial"/>
                <w:sz w:val="20"/>
                <w:szCs w:val="20"/>
              </w:rPr>
              <w:t xml:space="preserve">, ředitel studie TOP Zaměstnavatelé </w:t>
            </w:r>
          </w:p>
          <w:p w14:paraId="3BC2F530" w14:textId="77777777" w:rsidR="000C16E6" w:rsidRPr="00690518" w:rsidRDefault="000C16E6" w:rsidP="008E052D">
            <w:pPr>
              <w:rPr>
                <w:rFonts w:ascii="Arial" w:hAnsi="Arial" w:cs="Arial"/>
                <w:sz w:val="20"/>
                <w:szCs w:val="20"/>
              </w:rPr>
            </w:pPr>
            <w:r w:rsidRPr="00690518">
              <w:rPr>
                <w:rFonts w:ascii="Arial" w:hAnsi="Arial" w:cs="Arial"/>
                <w:sz w:val="20"/>
                <w:szCs w:val="20"/>
              </w:rPr>
              <w:t>tel.: +420 724 374 264</w:t>
            </w:r>
          </w:p>
          <w:p w14:paraId="414517F7" w14:textId="23CE207F" w:rsidR="000C16E6" w:rsidRPr="00690518" w:rsidRDefault="000C16E6" w:rsidP="008E052D">
            <w:pPr>
              <w:rPr>
                <w:rFonts w:ascii="Arial" w:hAnsi="Arial" w:cs="Arial"/>
                <w:sz w:val="20"/>
                <w:szCs w:val="20"/>
              </w:rPr>
            </w:pPr>
            <w:r w:rsidRPr="00690518">
              <w:rPr>
                <w:rFonts w:ascii="Arial" w:hAnsi="Arial" w:cs="Arial"/>
                <w:sz w:val="20"/>
                <w:szCs w:val="20"/>
              </w:rPr>
              <w:t xml:space="preserve">e-mail: </w:t>
            </w:r>
            <w:hyperlink r:id="rId5" w:history="1">
              <w:r w:rsidR="00391985">
                <w:rPr>
                  <w:rStyle w:val="Hypertextovodkaz"/>
                  <w:rFonts w:ascii="Arial" w:hAnsi="Arial" w:cs="Arial"/>
                  <w:sz w:val="20"/>
                  <w:szCs w:val="20"/>
                </w:rPr>
                <w:t>reditel@topzamestnavatele.cz</w:t>
              </w:r>
            </w:hyperlink>
            <w:r w:rsidRPr="00690518">
              <w:rPr>
                <w:rFonts w:ascii="Arial" w:hAnsi="Arial" w:cs="Arial"/>
                <w:sz w:val="20"/>
                <w:szCs w:val="20"/>
              </w:rPr>
              <w:t xml:space="preserve"> </w:t>
            </w:r>
          </w:p>
          <w:p w14:paraId="12B53D4B" w14:textId="77777777" w:rsidR="000C16E6" w:rsidRPr="00690518" w:rsidRDefault="000C16E6" w:rsidP="008E052D">
            <w:pPr>
              <w:rPr>
                <w:rFonts w:ascii="Arial" w:hAnsi="Arial" w:cs="Arial"/>
                <w:sz w:val="20"/>
                <w:szCs w:val="20"/>
              </w:rPr>
            </w:pPr>
          </w:p>
        </w:tc>
      </w:tr>
      <w:tr w:rsidR="000C16E6" w:rsidRPr="00690518" w14:paraId="7CDF3C24" w14:textId="77777777" w:rsidTr="008E052D">
        <w:trPr>
          <w:trHeight w:val="747"/>
        </w:trPr>
        <w:tc>
          <w:tcPr>
            <w:tcW w:w="2569" w:type="dxa"/>
            <w:shd w:val="clear" w:color="auto" w:fill="auto"/>
          </w:tcPr>
          <w:p w14:paraId="0323D09F" w14:textId="2DB3F78F" w:rsidR="000C16E6" w:rsidRPr="00690518" w:rsidRDefault="000C16E6" w:rsidP="008E052D">
            <w:pPr>
              <w:rPr>
                <w:rFonts w:ascii="Arial" w:hAnsi="Arial" w:cs="Arial"/>
                <w:sz w:val="20"/>
                <w:szCs w:val="20"/>
              </w:rPr>
            </w:pPr>
            <w:r w:rsidRPr="00690518">
              <w:rPr>
                <w:rFonts w:ascii="Arial" w:hAnsi="Arial" w:cs="Arial"/>
                <w:noProof/>
                <w:sz w:val="20"/>
                <w:szCs w:val="20"/>
                <w:lang w:eastAsia="cs-CZ"/>
              </w:rPr>
              <mc:AlternateContent>
                <mc:Choice Requires="wps">
                  <w:drawing>
                    <wp:anchor distT="4294967295" distB="4294967295" distL="114300" distR="114300" simplePos="0" relativeHeight="251660288" behindDoc="0" locked="0" layoutInCell="1" allowOverlap="1" wp14:anchorId="29797FB2" wp14:editId="35248E9B">
                      <wp:simplePos x="0" y="0"/>
                      <wp:positionH relativeFrom="column">
                        <wp:posOffset>-5080</wp:posOffset>
                      </wp:positionH>
                      <wp:positionV relativeFrom="paragraph">
                        <wp:posOffset>314959</wp:posOffset>
                      </wp:positionV>
                      <wp:extent cx="5800725" cy="0"/>
                      <wp:effectExtent l="0" t="0" r="9525" b="1905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22225">
                                <a:solidFill>
                                  <a:srgbClr val="2403B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64E6302" id="Přímá spojnice se šipkou 4" o:spid="_x0000_s1026" type="#_x0000_t32" style="position:absolute;margin-left:-.4pt;margin-top:24.8pt;width:45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" strokecolor="#2403b1" strokeweight="1.75pt"/>
                  </w:pict>
                </mc:Fallback>
              </mc:AlternateContent>
            </w:r>
            <w:r w:rsidRPr="00690518">
              <w:rPr>
                <w:rFonts w:ascii="Arial" w:hAnsi="Arial" w:cs="Arial"/>
                <w:sz w:val="20"/>
                <w:szCs w:val="20"/>
              </w:rPr>
              <w:t>Počet stran</w:t>
            </w:r>
          </w:p>
        </w:tc>
        <w:tc>
          <w:tcPr>
            <w:tcW w:w="5902" w:type="dxa"/>
            <w:shd w:val="clear" w:color="auto" w:fill="auto"/>
          </w:tcPr>
          <w:p w14:paraId="1007233B" w14:textId="74A30809" w:rsidR="000C16E6" w:rsidRPr="00690518" w:rsidRDefault="00C44E30" w:rsidP="008E052D">
            <w:pPr>
              <w:rPr>
                <w:rFonts w:ascii="Arial" w:hAnsi="Arial" w:cs="Arial"/>
                <w:sz w:val="20"/>
                <w:szCs w:val="20"/>
              </w:rPr>
            </w:pPr>
            <w:r>
              <w:rPr>
                <w:rFonts w:ascii="Arial" w:hAnsi="Arial" w:cs="Arial"/>
                <w:sz w:val="20"/>
                <w:szCs w:val="20"/>
              </w:rPr>
              <w:t>3</w:t>
            </w:r>
          </w:p>
        </w:tc>
      </w:tr>
    </w:tbl>
    <w:p w14:paraId="210B0C50" w14:textId="7C143511" w:rsidR="00A13447" w:rsidRPr="00B55137" w:rsidRDefault="00F27EA3" w:rsidP="00B55137">
      <w:pPr>
        <w:jc w:val="both"/>
        <w:rPr>
          <w:rFonts w:ascii="Arial" w:hAnsi="Arial" w:cs="Arial"/>
          <w:b/>
          <w:sz w:val="20"/>
          <w:szCs w:val="20"/>
          <w:lang w:eastAsia="cs-CZ"/>
        </w:rPr>
      </w:pPr>
      <w:r w:rsidRPr="00690518">
        <w:rPr>
          <w:rFonts w:ascii="Arial" w:hAnsi="Arial" w:cs="Arial"/>
          <w:b/>
          <w:sz w:val="20"/>
          <w:szCs w:val="20"/>
          <w:lang w:eastAsia="cs-CZ"/>
        </w:rPr>
        <w:t>Studie TOP Zaměstnavatelé 20</w:t>
      </w:r>
      <w:r w:rsidR="000972B1">
        <w:rPr>
          <w:rFonts w:ascii="Arial" w:hAnsi="Arial" w:cs="Arial"/>
          <w:b/>
          <w:sz w:val="20"/>
          <w:szCs w:val="20"/>
          <w:lang w:eastAsia="cs-CZ"/>
        </w:rPr>
        <w:t>20</w:t>
      </w:r>
      <w:r w:rsidR="00C62279">
        <w:rPr>
          <w:rFonts w:ascii="Arial" w:hAnsi="Arial" w:cs="Arial"/>
          <w:b/>
          <w:sz w:val="20"/>
          <w:szCs w:val="20"/>
          <w:lang w:eastAsia="cs-CZ"/>
        </w:rPr>
        <w:t xml:space="preserve">: </w:t>
      </w:r>
      <w:bookmarkStart w:id="0" w:name="_Hlk32239509"/>
      <w:r w:rsidR="000972B1">
        <w:rPr>
          <w:rFonts w:ascii="Arial" w:hAnsi="Arial" w:cs="Arial"/>
          <w:b/>
          <w:sz w:val="20"/>
          <w:szCs w:val="20"/>
          <w:lang w:eastAsia="cs-CZ"/>
        </w:rPr>
        <w:t>Skupina ČEZ</w:t>
      </w:r>
      <w:r w:rsidR="00DE1E00" w:rsidRPr="00690518">
        <w:rPr>
          <w:rFonts w:ascii="Arial" w:hAnsi="Arial" w:cs="Arial"/>
          <w:b/>
          <w:sz w:val="20"/>
          <w:szCs w:val="20"/>
          <w:lang w:eastAsia="cs-CZ"/>
        </w:rPr>
        <w:t xml:space="preserve"> </w:t>
      </w:r>
      <w:bookmarkEnd w:id="0"/>
      <w:r w:rsidR="001D5502">
        <w:rPr>
          <w:rFonts w:ascii="Arial" w:hAnsi="Arial" w:cs="Arial"/>
          <w:b/>
          <w:sz w:val="20"/>
          <w:szCs w:val="20"/>
          <w:lang w:eastAsia="cs-CZ"/>
        </w:rPr>
        <w:t>je opět</w:t>
      </w:r>
      <w:r w:rsidR="004D73FB">
        <w:rPr>
          <w:rFonts w:ascii="Arial" w:hAnsi="Arial" w:cs="Arial"/>
          <w:b/>
          <w:sz w:val="20"/>
          <w:szCs w:val="20"/>
          <w:lang w:eastAsia="cs-CZ"/>
        </w:rPr>
        <w:t xml:space="preserve"> nejžádanější</w:t>
      </w:r>
      <w:r w:rsidR="001D5502">
        <w:rPr>
          <w:rFonts w:ascii="Arial" w:hAnsi="Arial" w:cs="Arial"/>
          <w:b/>
          <w:sz w:val="20"/>
          <w:szCs w:val="20"/>
          <w:lang w:eastAsia="cs-CZ"/>
        </w:rPr>
        <w:t>m</w:t>
      </w:r>
      <w:r w:rsidR="004D73FB">
        <w:rPr>
          <w:rFonts w:ascii="Arial" w:hAnsi="Arial" w:cs="Arial"/>
          <w:b/>
          <w:sz w:val="20"/>
          <w:szCs w:val="20"/>
          <w:lang w:eastAsia="cs-CZ"/>
        </w:rPr>
        <w:t xml:space="preserve"> zaměstnavatele</w:t>
      </w:r>
      <w:r w:rsidR="001D5502">
        <w:rPr>
          <w:rFonts w:ascii="Arial" w:hAnsi="Arial" w:cs="Arial"/>
          <w:b/>
          <w:sz w:val="20"/>
          <w:szCs w:val="20"/>
          <w:lang w:eastAsia="cs-CZ"/>
        </w:rPr>
        <w:t>m</w:t>
      </w:r>
      <w:r w:rsidR="004D73FB">
        <w:rPr>
          <w:rFonts w:ascii="Arial" w:hAnsi="Arial" w:cs="Arial"/>
          <w:b/>
          <w:sz w:val="20"/>
          <w:szCs w:val="20"/>
          <w:lang w:eastAsia="cs-CZ"/>
        </w:rPr>
        <w:t xml:space="preserve"> vysokoškoláků</w:t>
      </w:r>
    </w:p>
    <w:p w14:paraId="2320A531" w14:textId="50B3C4E8" w:rsidR="00A13447" w:rsidRPr="00690518" w:rsidRDefault="00A13447" w:rsidP="000C16E6">
      <w:pPr>
        <w:jc w:val="both"/>
        <w:rPr>
          <w:rFonts w:ascii="Arial" w:hAnsi="Arial" w:cs="Arial"/>
          <w:b/>
          <w:sz w:val="20"/>
          <w:szCs w:val="20"/>
          <w:lang w:eastAsia="cs-CZ"/>
        </w:rPr>
      </w:pPr>
    </w:p>
    <w:p w14:paraId="62FF9BB4" w14:textId="25F2D3E7" w:rsidR="004D73FB" w:rsidRDefault="000972B1" w:rsidP="000C16E6">
      <w:pPr>
        <w:jc w:val="both"/>
        <w:rPr>
          <w:rFonts w:ascii="Arial" w:hAnsi="Arial" w:cs="Arial"/>
          <w:sz w:val="20"/>
          <w:szCs w:val="20"/>
          <w:lang w:eastAsia="cs-CZ"/>
        </w:rPr>
      </w:pPr>
      <w:r>
        <w:rPr>
          <w:rFonts w:ascii="Arial" w:hAnsi="Arial"/>
          <w:b/>
          <w:sz w:val="20"/>
        </w:rPr>
        <w:t>12</w:t>
      </w:r>
      <w:r w:rsidR="000C16E6" w:rsidRPr="002828A0">
        <w:rPr>
          <w:rFonts w:ascii="Arial" w:hAnsi="Arial"/>
          <w:b/>
          <w:sz w:val="20"/>
        </w:rPr>
        <w:t xml:space="preserve">. </w:t>
      </w:r>
      <w:r w:rsidR="00F27EA3" w:rsidRPr="002828A0">
        <w:rPr>
          <w:rFonts w:ascii="Arial" w:hAnsi="Arial"/>
          <w:b/>
          <w:sz w:val="20"/>
        </w:rPr>
        <w:t xml:space="preserve">února </w:t>
      </w:r>
      <w:r w:rsidR="000C16E6" w:rsidRPr="002828A0">
        <w:rPr>
          <w:rFonts w:ascii="Arial" w:hAnsi="Arial"/>
          <w:b/>
          <w:sz w:val="20"/>
        </w:rPr>
        <w:t>20</w:t>
      </w:r>
      <w:r>
        <w:rPr>
          <w:rFonts w:ascii="Arial" w:hAnsi="Arial"/>
          <w:b/>
          <w:sz w:val="20"/>
        </w:rPr>
        <w:t>20</w:t>
      </w:r>
      <w:r w:rsidR="00F27EA3" w:rsidRPr="00690518">
        <w:rPr>
          <w:rFonts w:ascii="Arial" w:hAnsi="Arial" w:cs="Arial"/>
          <w:b/>
          <w:sz w:val="20"/>
          <w:szCs w:val="20"/>
          <w:lang w:eastAsia="cs-CZ"/>
        </w:rPr>
        <w:t xml:space="preserve"> – </w:t>
      </w:r>
      <w:r w:rsidR="009509A9" w:rsidRPr="00507715">
        <w:rPr>
          <w:rFonts w:ascii="Arial" w:hAnsi="Arial" w:cs="Arial"/>
          <w:b/>
          <w:sz w:val="20"/>
          <w:szCs w:val="20"/>
          <w:lang w:eastAsia="cs-CZ"/>
        </w:rPr>
        <w:t xml:space="preserve">Známe </w:t>
      </w:r>
      <w:r w:rsidR="000C16E6" w:rsidRPr="00507715">
        <w:rPr>
          <w:rFonts w:ascii="Arial" w:hAnsi="Arial" w:cs="Arial"/>
          <w:b/>
          <w:sz w:val="20"/>
          <w:szCs w:val="20"/>
          <w:lang w:eastAsia="cs-CZ"/>
        </w:rPr>
        <w:t>TOP Zaměstnavatel</w:t>
      </w:r>
      <w:r w:rsidR="00507715">
        <w:rPr>
          <w:rFonts w:ascii="Arial" w:hAnsi="Arial" w:cs="Arial"/>
          <w:b/>
          <w:sz w:val="20"/>
          <w:szCs w:val="20"/>
          <w:lang w:eastAsia="cs-CZ"/>
        </w:rPr>
        <w:t>e</w:t>
      </w:r>
      <w:r w:rsidR="007E477B" w:rsidRPr="00507715">
        <w:rPr>
          <w:rFonts w:ascii="Arial" w:hAnsi="Arial" w:cs="Arial"/>
          <w:b/>
          <w:sz w:val="20"/>
          <w:szCs w:val="20"/>
          <w:lang w:eastAsia="cs-CZ"/>
        </w:rPr>
        <w:t xml:space="preserve"> 20</w:t>
      </w:r>
      <w:r>
        <w:rPr>
          <w:rFonts w:ascii="Arial" w:hAnsi="Arial" w:cs="Arial"/>
          <w:b/>
          <w:sz w:val="20"/>
          <w:szCs w:val="20"/>
          <w:lang w:eastAsia="cs-CZ"/>
        </w:rPr>
        <w:t>20</w:t>
      </w:r>
      <w:r w:rsidR="009509A9" w:rsidRPr="00507715">
        <w:rPr>
          <w:rFonts w:ascii="Arial" w:hAnsi="Arial" w:cs="Arial"/>
          <w:b/>
          <w:sz w:val="20"/>
          <w:szCs w:val="20"/>
          <w:lang w:eastAsia="cs-CZ"/>
        </w:rPr>
        <w:t xml:space="preserve">. V již </w:t>
      </w:r>
      <w:r>
        <w:rPr>
          <w:rFonts w:ascii="Arial" w:hAnsi="Arial" w:cs="Arial"/>
          <w:b/>
          <w:sz w:val="20"/>
          <w:szCs w:val="20"/>
          <w:lang w:eastAsia="cs-CZ"/>
        </w:rPr>
        <w:t>9</w:t>
      </w:r>
      <w:r w:rsidR="009509A9" w:rsidRPr="00507715">
        <w:rPr>
          <w:rFonts w:ascii="Arial" w:hAnsi="Arial" w:cs="Arial"/>
          <w:b/>
          <w:sz w:val="20"/>
          <w:szCs w:val="20"/>
          <w:lang w:eastAsia="cs-CZ"/>
        </w:rPr>
        <w:t>. ročníku této prestižní studie hlasovalo 11 </w:t>
      </w:r>
      <w:r>
        <w:rPr>
          <w:rFonts w:ascii="Arial" w:hAnsi="Arial" w:cs="Arial"/>
          <w:b/>
          <w:sz w:val="20"/>
          <w:szCs w:val="20"/>
          <w:lang w:eastAsia="cs-CZ"/>
        </w:rPr>
        <w:t>491</w:t>
      </w:r>
      <w:r w:rsidR="009509A9" w:rsidRPr="00507715">
        <w:rPr>
          <w:rFonts w:ascii="Arial" w:hAnsi="Arial" w:cs="Arial"/>
          <w:b/>
          <w:sz w:val="20"/>
          <w:szCs w:val="20"/>
          <w:lang w:eastAsia="cs-CZ"/>
        </w:rPr>
        <w:t xml:space="preserve"> studentů českých vysokých škol. </w:t>
      </w:r>
      <w:r w:rsidR="001D5502" w:rsidRPr="001D5502">
        <w:rPr>
          <w:rFonts w:ascii="Arial" w:hAnsi="Arial"/>
          <w:b/>
          <w:sz w:val="20"/>
        </w:rPr>
        <w:t xml:space="preserve">JASNOU VOLBOU, tedy vítězem napříč obory, je pro české vysokoškoláky Skupina ČEZ. </w:t>
      </w:r>
      <w:r w:rsidR="009D27A2">
        <w:rPr>
          <w:rFonts w:ascii="Arial" w:hAnsi="Arial"/>
          <w:b/>
          <w:sz w:val="20"/>
        </w:rPr>
        <w:t>Nejlepší t</w:t>
      </w:r>
      <w:r w:rsidR="001D5502" w:rsidRPr="001D5502">
        <w:rPr>
          <w:rFonts w:ascii="Arial" w:hAnsi="Arial"/>
          <w:b/>
          <w:sz w:val="20"/>
        </w:rPr>
        <w:t xml:space="preserve">echnici chtějí pracovat </w:t>
      </w:r>
      <w:bookmarkStart w:id="1" w:name="_GoBack"/>
      <w:bookmarkEnd w:id="1"/>
      <w:r w:rsidR="001D5502" w:rsidRPr="001D5502">
        <w:rPr>
          <w:rFonts w:ascii="Arial" w:hAnsi="Arial"/>
          <w:b/>
          <w:sz w:val="20"/>
        </w:rPr>
        <w:t>ve Skupině ČEZ, právníci v advokátní kanceláři HAVEL &amp; PARTNERS, ekonomové ve společnosti KPMG a lékaři &amp; farmaceuti ve společnosti Zentiva. SKOKANEM ROKU se stala společnost Kiwi.com.</w:t>
      </w:r>
    </w:p>
    <w:p w14:paraId="77A89B79" w14:textId="77777777" w:rsidR="004D73FB" w:rsidRPr="00690518" w:rsidRDefault="004D73FB" w:rsidP="000C16E6">
      <w:pPr>
        <w:jc w:val="both"/>
        <w:rPr>
          <w:rFonts w:ascii="Arial" w:hAnsi="Arial" w:cs="Arial"/>
          <w:sz w:val="20"/>
          <w:szCs w:val="20"/>
          <w:lang w:eastAsia="cs-CZ"/>
        </w:rPr>
      </w:pPr>
    </w:p>
    <w:p w14:paraId="6EED8636" w14:textId="6EEBE4B6" w:rsidR="000C16E6" w:rsidRPr="00690518" w:rsidRDefault="00AB7B7F" w:rsidP="000C16E6">
      <w:pPr>
        <w:jc w:val="both"/>
        <w:rPr>
          <w:rFonts w:ascii="Arial" w:hAnsi="Arial" w:cs="Arial"/>
          <w:sz w:val="20"/>
          <w:szCs w:val="20"/>
          <w:lang w:eastAsia="cs-CZ"/>
        </w:rPr>
      </w:pPr>
      <w:r w:rsidRPr="00AB7B7F">
        <w:rPr>
          <w:rFonts w:ascii="Arial" w:hAnsi="Arial" w:cs="Arial"/>
          <w:sz w:val="20"/>
          <w:szCs w:val="20"/>
          <w:lang w:eastAsia="cs-CZ"/>
        </w:rPr>
        <w:t xml:space="preserve">„Mezi umístěnými společnostmi na prvních místech není ani letos příliš změn a překvapení, můžeme tedy konstatovat, že TOP 5 v každé oborové kategorii je poměrně stabilní. Je zřejmé, že na českém trhu dominují silné značky, které jsou atraktivní nejen pro své zákazníky, ale zejména pro své budoucí zaměstnance. Nejsilnější pozici JASNÉ VOLBY letos získala Skupina ČEZ a je tedy z našeho pohledu jednou z nejstabilnějších zaměstnavatelských značek na českém trhu. Kromě stálic mezi vítězi a umístěnými na bedně se letos objevuje rostoucí trend českých IT zaměstnavatelů, kteří posilují v mezinárodní konkurenci.“ </w:t>
      </w:r>
      <w:r w:rsidR="000C16E6" w:rsidRPr="007E5386">
        <w:rPr>
          <w:rFonts w:ascii="Arial" w:hAnsi="Arial" w:cs="Arial"/>
          <w:sz w:val="20"/>
          <w:szCs w:val="20"/>
          <w:lang w:eastAsia="cs-CZ"/>
        </w:rPr>
        <w:t xml:space="preserve">řekl k výsledkům </w:t>
      </w:r>
      <w:r w:rsidR="000C16E6" w:rsidRPr="007E5386">
        <w:rPr>
          <w:rFonts w:ascii="Arial" w:hAnsi="Arial" w:cs="Arial"/>
          <w:b/>
          <w:sz w:val="20"/>
          <w:szCs w:val="20"/>
          <w:lang w:eastAsia="cs-CZ"/>
        </w:rPr>
        <w:t>Jakub Hořický, ředitel studie TOP Zaměstnavatelé.</w:t>
      </w:r>
    </w:p>
    <w:p w14:paraId="00CE3B62" w14:textId="19A50D20" w:rsidR="00C34856" w:rsidRDefault="00C34856" w:rsidP="000C16E6">
      <w:pPr>
        <w:jc w:val="both"/>
        <w:rPr>
          <w:rFonts w:ascii="Arial" w:hAnsi="Arial" w:cs="Arial"/>
          <w:sz w:val="20"/>
          <w:szCs w:val="20"/>
          <w:lang w:eastAsia="cs-CZ"/>
        </w:rPr>
      </w:pPr>
    </w:p>
    <w:p w14:paraId="4C9672E1" w14:textId="48B39A1B" w:rsidR="007E477B" w:rsidRPr="00690518" w:rsidRDefault="001273B3" w:rsidP="001273B3">
      <w:pPr>
        <w:jc w:val="both"/>
        <w:rPr>
          <w:rFonts w:ascii="Arial" w:hAnsi="Arial" w:cs="Arial"/>
          <w:sz w:val="20"/>
          <w:szCs w:val="20"/>
          <w:lang w:eastAsia="cs-CZ"/>
        </w:rPr>
      </w:pPr>
      <w:r w:rsidRPr="001273B3">
        <w:rPr>
          <w:rFonts w:ascii="Arial" w:hAnsi="Arial" w:cs="Arial"/>
          <w:sz w:val="20"/>
          <w:szCs w:val="20"/>
          <w:lang w:eastAsia="cs-CZ"/>
        </w:rPr>
        <w:t>„</w:t>
      </w:r>
      <w:r w:rsidRPr="001273B3">
        <w:rPr>
          <w:rFonts w:ascii="Arial" w:hAnsi="Arial" w:cs="Arial"/>
          <w:sz w:val="20"/>
          <w:szCs w:val="20"/>
          <w:lang w:eastAsia="cs-CZ"/>
        </w:rPr>
        <w:t>Nejžádanější firmy na trhu</w:t>
      </w:r>
      <w:r w:rsidRPr="001273B3">
        <w:rPr>
          <w:rFonts w:ascii="Arial" w:hAnsi="Arial" w:cs="Arial"/>
          <w:sz w:val="20"/>
          <w:szCs w:val="20"/>
          <w:lang w:eastAsia="cs-CZ"/>
        </w:rPr>
        <w:t xml:space="preserve"> se </w:t>
      </w:r>
      <w:r w:rsidRPr="001273B3">
        <w:rPr>
          <w:rFonts w:ascii="Arial" w:hAnsi="Arial" w:cs="Arial"/>
          <w:sz w:val="20"/>
          <w:szCs w:val="20"/>
          <w:lang w:eastAsia="cs-CZ"/>
        </w:rPr>
        <w:t xml:space="preserve">sice </w:t>
      </w:r>
      <w:r w:rsidRPr="001273B3">
        <w:rPr>
          <w:rFonts w:ascii="Arial" w:hAnsi="Arial" w:cs="Arial"/>
          <w:sz w:val="20"/>
          <w:szCs w:val="20"/>
          <w:lang w:eastAsia="cs-CZ"/>
        </w:rPr>
        <w:t>potýkají s historicky nejnižší nezaměstnaností, ale i tak si</w:t>
      </w:r>
      <w:r w:rsidRPr="001273B3">
        <w:rPr>
          <w:rFonts w:ascii="Arial" w:hAnsi="Arial" w:cs="Arial"/>
          <w:sz w:val="20"/>
          <w:szCs w:val="20"/>
          <w:lang w:eastAsia="cs-CZ"/>
        </w:rPr>
        <w:t xml:space="preserve"> mohou mezi</w:t>
      </w:r>
      <w:r w:rsidRPr="001273B3">
        <w:rPr>
          <w:rFonts w:ascii="Arial" w:hAnsi="Arial" w:cs="Arial"/>
          <w:sz w:val="20"/>
          <w:szCs w:val="20"/>
          <w:lang w:eastAsia="cs-CZ"/>
        </w:rPr>
        <w:t xml:space="preserve"> talentovanými</w:t>
      </w:r>
      <w:r w:rsidRPr="001273B3">
        <w:rPr>
          <w:rFonts w:ascii="Arial" w:hAnsi="Arial" w:cs="Arial"/>
          <w:sz w:val="20"/>
          <w:szCs w:val="20"/>
          <w:lang w:eastAsia="cs-CZ"/>
        </w:rPr>
        <w:t xml:space="preserve"> uchazeči vybírat, podmínkou ale je, že je dokáží zaplatit. </w:t>
      </w:r>
      <w:r w:rsidRPr="001273B3">
        <w:rPr>
          <w:rFonts w:ascii="Arial" w:hAnsi="Arial" w:cs="Arial"/>
          <w:sz w:val="20"/>
          <w:szCs w:val="20"/>
          <w:lang w:eastAsia="cs-CZ"/>
        </w:rPr>
        <w:t>Růst</w:t>
      </w:r>
      <w:r w:rsidRPr="001273B3">
        <w:rPr>
          <w:rFonts w:ascii="Arial" w:hAnsi="Arial" w:cs="Arial"/>
          <w:sz w:val="20"/>
          <w:szCs w:val="20"/>
          <w:lang w:eastAsia="cs-CZ"/>
        </w:rPr>
        <w:t xml:space="preserve"> očekávaných nástupních mezd absolventů VŠ</w:t>
      </w:r>
      <w:r w:rsidRPr="001273B3">
        <w:rPr>
          <w:rFonts w:ascii="Arial" w:hAnsi="Arial" w:cs="Arial"/>
          <w:sz w:val="20"/>
          <w:szCs w:val="20"/>
          <w:lang w:eastAsia="cs-CZ"/>
        </w:rPr>
        <w:t xml:space="preserve"> tedy</w:t>
      </w:r>
      <w:r w:rsidRPr="001273B3">
        <w:rPr>
          <w:rFonts w:ascii="Arial" w:hAnsi="Arial" w:cs="Arial"/>
          <w:sz w:val="20"/>
          <w:szCs w:val="20"/>
          <w:lang w:eastAsia="cs-CZ"/>
        </w:rPr>
        <w:t xml:space="preserve"> není překvapením. Tři čtvrtiny z nich očekáv</w:t>
      </w:r>
      <w:r w:rsidRPr="001273B3">
        <w:rPr>
          <w:rFonts w:ascii="Arial" w:hAnsi="Arial" w:cs="Arial"/>
          <w:sz w:val="20"/>
          <w:szCs w:val="20"/>
          <w:lang w:eastAsia="cs-CZ"/>
        </w:rPr>
        <w:t>ají</w:t>
      </w:r>
      <w:r w:rsidRPr="001273B3">
        <w:rPr>
          <w:rFonts w:ascii="Arial" w:hAnsi="Arial" w:cs="Arial"/>
          <w:sz w:val="20"/>
          <w:szCs w:val="20"/>
          <w:lang w:eastAsia="cs-CZ"/>
        </w:rPr>
        <w:t xml:space="preserve">, že si po získání vysokoškolského diplomu vydělají až </w:t>
      </w:r>
      <w:r w:rsidRPr="001273B3">
        <w:rPr>
          <w:rFonts w:ascii="Arial" w:hAnsi="Arial" w:cs="Arial"/>
          <w:sz w:val="20"/>
          <w:szCs w:val="20"/>
          <w:lang w:eastAsia="cs-CZ"/>
        </w:rPr>
        <w:t>40</w:t>
      </w:r>
      <w:r w:rsidRPr="001273B3">
        <w:rPr>
          <w:rFonts w:ascii="Arial" w:hAnsi="Arial" w:cs="Arial"/>
          <w:sz w:val="20"/>
          <w:szCs w:val="20"/>
          <w:lang w:eastAsia="cs-CZ"/>
        </w:rPr>
        <w:t xml:space="preserve"> </w:t>
      </w:r>
      <w:r w:rsidRPr="001273B3">
        <w:rPr>
          <w:rFonts w:ascii="Arial" w:hAnsi="Arial" w:cs="Arial"/>
          <w:sz w:val="20"/>
          <w:szCs w:val="20"/>
          <w:lang w:eastAsia="cs-CZ"/>
        </w:rPr>
        <w:t>0</w:t>
      </w:r>
      <w:r w:rsidRPr="001273B3">
        <w:rPr>
          <w:rFonts w:ascii="Arial" w:hAnsi="Arial" w:cs="Arial"/>
          <w:sz w:val="20"/>
          <w:szCs w:val="20"/>
          <w:lang w:eastAsia="cs-CZ"/>
        </w:rPr>
        <w:t xml:space="preserve">00 Kč hrubého měsíčně. To oproti loňsku činí </w:t>
      </w:r>
      <w:r w:rsidRPr="001273B3">
        <w:rPr>
          <w:rFonts w:ascii="Arial" w:hAnsi="Arial" w:cs="Arial"/>
          <w:sz w:val="20"/>
          <w:szCs w:val="20"/>
          <w:lang w:eastAsia="cs-CZ"/>
        </w:rPr>
        <w:t xml:space="preserve">opět </w:t>
      </w:r>
      <w:r w:rsidRPr="001273B3">
        <w:rPr>
          <w:rFonts w:ascii="Arial" w:hAnsi="Arial" w:cs="Arial"/>
          <w:sz w:val="20"/>
          <w:szCs w:val="20"/>
          <w:lang w:eastAsia="cs-CZ"/>
        </w:rPr>
        <w:t>nárůst zhruba o 10 %</w:t>
      </w:r>
      <w:r w:rsidRPr="001273B3">
        <w:rPr>
          <w:rFonts w:ascii="Arial" w:hAnsi="Arial" w:cs="Arial"/>
          <w:sz w:val="20"/>
          <w:szCs w:val="20"/>
          <w:lang w:eastAsia="cs-CZ"/>
        </w:rPr>
        <w:t>,“</w:t>
      </w:r>
      <w:r>
        <w:rPr>
          <w:rFonts w:ascii="Arial" w:hAnsi="Arial" w:cs="Arial"/>
          <w:sz w:val="20"/>
          <w:szCs w:val="20"/>
          <w:lang w:eastAsia="cs-CZ"/>
        </w:rPr>
        <w:t xml:space="preserve"> </w:t>
      </w:r>
      <w:r w:rsidR="007E477B" w:rsidRPr="001273B3">
        <w:rPr>
          <w:rFonts w:ascii="Arial" w:hAnsi="Arial" w:cs="Arial"/>
          <w:sz w:val="20"/>
          <w:szCs w:val="20"/>
          <w:lang w:eastAsia="cs-CZ"/>
        </w:rPr>
        <w:t xml:space="preserve">dodává </w:t>
      </w:r>
      <w:r w:rsidR="007E477B" w:rsidRPr="001273B3">
        <w:rPr>
          <w:rFonts w:ascii="Arial" w:hAnsi="Arial" w:cs="Arial"/>
          <w:b/>
          <w:sz w:val="20"/>
          <w:szCs w:val="20"/>
          <w:lang w:eastAsia="cs-CZ"/>
        </w:rPr>
        <w:t>Hořický.</w:t>
      </w:r>
    </w:p>
    <w:p w14:paraId="02C8D740" w14:textId="77777777" w:rsidR="00C34856" w:rsidRPr="00690518" w:rsidRDefault="00C34856" w:rsidP="000C16E6">
      <w:pPr>
        <w:jc w:val="both"/>
        <w:rPr>
          <w:rFonts w:ascii="Arial" w:hAnsi="Arial" w:cs="Arial"/>
          <w:sz w:val="20"/>
          <w:szCs w:val="20"/>
          <w:lang w:eastAsia="cs-CZ"/>
        </w:rPr>
      </w:pPr>
    </w:p>
    <w:p w14:paraId="10E4CE80" w14:textId="596EB23B" w:rsidR="00DE6133" w:rsidRDefault="001D5502" w:rsidP="00623CCF">
      <w:pPr>
        <w:jc w:val="both"/>
        <w:rPr>
          <w:rFonts w:ascii="Arial" w:hAnsi="Arial" w:cs="Arial"/>
          <w:sz w:val="20"/>
          <w:szCs w:val="20"/>
          <w:lang w:eastAsia="cs-CZ"/>
        </w:rPr>
      </w:pPr>
      <w:r w:rsidRPr="001D5502">
        <w:rPr>
          <w:rFonts w:ascii="Arial" w:hAnsi="Arial" w:cs="Arial"/>
          <w:sz w:val="20"/>
          <w:szCs w:val="20"/>
          <w:lang w:eastAsia="cs-CZ"/>
        </w:rPr>
        <w:t xml:space="preserve">„Spolupráci s vybranými vysokými školami se věnujeme už více než 10 let s cílem přesvědčit studenty o tom, že Skupina ČEZ je ideální volbou ve chvíli, kdy se budou rozhodovat, kam pokračovat po skončení studia. Úspěch v anketě TOP Zaměstnavatelé je pro nás příjemnou odměnou za množství energie, kterou do naší práce investujeme, a máme z něj obrovskou radost. Chtěli bychom proto moc poděkovat všem, kteří pro značku Skupina ČEZ hlasovali, a věříme, že je budeme moci v budoucnu přivítat jako naše nové kolegy a kolegyně,“ okomentoval výsledky </w:t>
      </w:r>
      <w:r w:rsidRPr="001D5502">
        <w:rPr>
          <w:rFonts w:ascii="Arial" w:hAnsi="Arial" w:cs="Arial"/>
          <w:b/>
          <w:bCs/>
          <w:sz w:val="20"/>
          <w:szCs w:val="20"/>
          <w:lang w:eastAsia="cs-CZ"/>
        </w:rPr>
        <w:t>Martin Máca, Vedoucí útvaru strategický nábor ve Skupině ČEZ</w:t>
      </w:r>
      <w:r w:rsidRPr="001D5502">
        <w:rPr>
          <w:rFonts w:ascii="Arial" w:hAnsi="Arial" w:cs="Arial"/>
          <w:sz w:val="20"/>
          <w:szCs w:val="20"/>
          <w:lang w:eastAsia="cs-CZ"/>
        </w:rPr>
        <w:t>.</w:t>
      </w:r>
    </w:p>
    <w:p w14:paraId="2942BD5B" w14:textId="4594A477" w:rsidR="000C16E6" w:rsidRDefault="000C16E6" w:rsidP="000C16E6">
      <w:pPr>
        <w:jc w:val="both"/>
        <w:rPr>
          <w:rFonts w:ascii="Arial" w:hAnsi="Arial" w:cs="Arial"/>
          <w:sz w:val="20"/>
          <w:szCs w:val="20"/>
          <w:lang w:eastAsia="cs-CZ"/>
        </w:rPr>
      </w:pPr>
    </w:p>
    <w:p w14:paraId="68B7E9EB" w14:textId="77777777" w:rsidR="00BA05EB" w:rsidRPr="00690518" w:rsidRDefault="00BA05EB" w:rsidP="000C16E6">
      <w:pPr>
        <w:jc w:val="both"/>
        <w:rPr>
          <w:rFonts w:ascii="Arial" w:hAnsi="Arial" w:cs="Arial"/>
          <w:sz w:val="20"/>
          <w:szCs w:val="20"/>
          <w:lang w:eastAsia="cs-CZ"/>
        </w:rPr>
      </w:pPr>
    </w:p>
    <w:tbl>
      <w:tblPr>
        <w:tblW w:w="9000" w:type="dxa"/>
        <w:tblInd w:w="55" w:type="dxa"/>
        <w:tblCellMar>
          <w:left w:w="70" w:type="dxa"/>
          <w:right w:w="70" w:type="dxa"/>
        </w:tblCellMar>
        <w:tblLook w:val="04A0" w:firstRow="1" w:lastRow="0" w:firstColumn="1" w:lastColumn="0" w:noHBand="0" w:noVBand="1"/>
      </w:tblPr>
      <w:tblGrid>
        <w:gridCol w:w="2558"/>
        <w:gridCol w:w="1682"/>
        <w:gridCol w:w="378"/>
        <w:gridCol w:w="4382"/>
      </w:tblGrid>
      <w:tr w:rsidR="004A480A" w:rsidRPr="00690518" w14:paraId="1AFA9593" w14:textId="782C2493" w:rsidTr="005C5734">
        <w:trPr>
          <w:trHeight w:val="330"/>
        </w:trPr>
        <w:tc>
          <w:tcPr>
            <w:tcW w:w="4240"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14:paraId="0BECEADB" w14:textId="77777777" w:rsidR="004A480A" w:rsidRPr="00690518" w:rsidRDefault="004A480A" w:rsidP="008E052D">
            <w:pPr>
              <w:rPr>
                <w:rFonts w:ascii="Arial" w:hAnsi="Arial" w:cs="Arial"/>
                <w:b/>
                <w:bCs/>
                <w:color w:val="000000"/>
                <w:sz w:val="20"/>
                <w:szCs w:val="20"/>
                <w:lang w:eastAsia="cs-CZ"/>
              </w:rPr>
            </w:pPr>
            <w:bookmarkStart w:id="2" w:name="_Hlk32241034"/>
            <w:r w:rsidRPr="00690518">
              <w:rPr>
                <w:rFonts w:ascii="Arial" w:hAnsi="Arial" w:cs="Arial"/>
                <w:b/>
                <w:bCs/>
                <w:color w:val="000000"/>
                <w:sz w:val="20"/>
                <w:szCs w:val="20"/>
                <w:lang w:eastAsia="cs-CZ"/>
              </w:rPr>
              <w:t>Speciální kategorie</w:t>
            </w:r>
          </w:p>
        </w:tc>
        <w:tc>
          <w:tcPr>
            <w:tcW w:w="378" w:type="dxa"/>
            <w:tcBorders>
              <w:left w:val="single" w:sz="4" w:space="0" w:color="auto"/>
              <w:right w:val="single" w:sz="4" w:space="0" w:color="auto"/>
            </w:tcBorders>
            <w:shd w:val="clear" w:color="auto" w:fill="auto"/>
          </w:tcPr>
          <w:p w14:paraId="27053C84" w14:textId="77777777" w:rsidR="004A480A" w:rsidRPr="005C5734" w:rsidRDefault="004A480A" w:rsidP="008E052D">
            <w:pPr>
              <w:rPr>
                <w:rFonts w:ascii="Arial" w:hAnsi="Arial" w:cs="Arial"/>
                <w:bCs/>
                <w:color w:val="000000"/>
                <w:sz w:val="20"/>
                <w:szCs w:val="20"/>
                <w:lang w:eastAsia="cs-CZ"/>
              </w:rPr>
            </w:pPr>
          </w:p>
        </w:tc>
        <w:tc>
          <w:tcPr>
            <w:tcW w:w="4382" w:type="dxa"/>
            <w:tcBorders>
              <w:top w:val="single" w:sz="8" w:space="0" w:color="auto"/>
              <w:left w:val="single" w:sz="4" w:space="0" w:color="auto"/>
              <w:bottom w:val="single" w:sz="8" w:space="0" w:color="auto"/>
              <w:right w:val="single" w:sz="8" w:space="0" w:color="000000"/>
            </w:tcBorders>
            <w:shd w:val="clear" w:color="auto" w:fill="CCFFCC"/>
            <w:vAlign w:val="bottom"/>
          </w:tcPr>
          <w:p w14:paraId="50840294" w14:textId="1BA296F7" w:rsidR="004A480A" w:rsidRPr="00690518" w:rsidRDefault="0085756C" w:rsidP="005C5734">
            <w:pPr>
              <w:rPr>
                <w:rFonts w:ascii="Arial" w:hAnsi="Arial" w:cs="Arial"/>
                <w:b/>
                <w:bCs/>
                <w:color w:val="000000"/>
                <w:sz w:val="20"/>
                <w:szCs w:val="20"/>
                <w:lang w:eastAsia="cs-CZ"/>
              </w:rPr>
            </w:pPr>
            <w:r>
              <w:rPr>
                <w:rFonts w:ascii="Arial" w:hAnsi="Arial" w:cs="Arial"/>
                <w:b/>
                <w:bCs/>
                <w:color w:val="000000"/>
                <w:sz w:val="20"/>
                <w:szCs w:val="20"/>
                <w:lang w:eastAsia="cs-CZ"/>
              </w:rPr>
              <w:t xml:space="preserve">JASNÁ VOLBA – </w:t>
            </w:r>
            <w:r w:rsidR="000972B1">
              <w:rPr>
                <w:rFonts w:ascii="Arial" w:hAnsi="Arial" w:cs="Arial"/>
                <w:b/>
                <w:bCs/>
                <w:color w:val="000000"/>
                <w:sz w:val="20"/>
                <w:szCs w:val="20"/>
                <w:lang w:eastAsia="cs-CZ"/>
              </w:rPr>
              <w:t>Skupina ČEZ</w:t>
            </w:r>
          </w:p>
        </w:tc>
      </w:tr>
      <w:tr w:rsidR="004A480A" w:rsidRPr="00690518" w14:paraId="75D7A7DD" w14:textId="7363C63F" w:rsidTr="004A480A">
        <w:trPr>
          <w:trHeight w:val="315"/>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1A48EB3B" w14:textId="77777777" w:rsidR="004A480A" w:rsidRPr="00690518" w:rsidRDefault="004A480A" w:rsidP="008E052D">
            <w:pPr>
              <w:rPr>
                <w:rFonts w:ascii="Arial" w:hAnsi="Arial" w:cs="Arial"/>
                <w:color w:val="000000"/>
                <w:sz w:val="20"/>
                <w:szCs w:val="20"/>
                <w:lang w:eastAsia="cs-CZ"/>
              </w:rPr>
            </w:pPr>
            <w:r w:rsidRPr="00690518">
              <w:rPr>
                <w:rFonts w:ascii="Arial" w:hAnsi="Arial" w:cs="Arial"/>
                <w:color w:val="000000"/>
                <w:sz w:val="20"/>
                <w:szCs w:val="20"/>
                <w:lang w:eastAsia="cs-CZ"/>
              </w:rPr>
              <w:t>PRÁVNÍK</w:t>
            </w:r>
          </w:p>
        </w:tc>
        <w:tc>
          <w:tcPr>
            <w:tcW w:w="1682" w:type="dxa"/>
            <w:tcBorders>
              <w:top w:val="nil"/>
              <w:left w:val="nil"/>
              <w:bottom w:val="single" w:sz="4" w:space="0" w:color="auto"/>
              <w:right w:val="single" w:sz="4" w:space="0" w:color="auto"/>
            </w:tcBorders>
            <w:shd w:val="clear" w:color="auto" w:fill="auto"/>
            <w:noWrap/>
            <w:vAlign w:val="bottom"/>
            <w:hideMark/>
          </w:tcPr>
          <w:p w14:paraId="7A7501EC" w14:textId="0D93D5DC" w:rsidR="004A480A" w:rsidRPr="00690518" w:rsidRDefault="000972B1" w:rsidP="008E052D">
            <w:pPr>
              <w:rPr>
                <w:rFonts w:ascii="Arial" w:hAnsi="Arial" w:cs="Arial"/>
                <w:b/>
                <w:bCs/>
                <w:color w:val="000000"/>
                <w:sz w:val="20"/>
                <w:szCs w:val="20"/>
                <w:lang w:eastAsia="cs-CZ"/>
              </w:rPr>
            </w:pPr>
            <w:r>
              <w:rPr>
                <w:rFonts w:ascii="Arial" w:hAnsi="Arial" w:cs="Arial"/>
                <w:b/>
                <w:bCs/>
                <w:color w:val="000000"/>
                <w:sz w:val="20"/>
                <w:szCs w:val="20"/>
                <w:lang w:eastAsia="cs-CZ"/>
              </w:rPr>
              <w:t>HAVEL &amp; PARTNERS</w:t>
            </w:r>
          </w:p>
        </w:tc>
        <w:tc>
          <w:tcPr>
            <w:tcW w:w="378" w:type="dxa"/>
            <w:tcBorders>
              <w:top w:val="nil"/>
              <w:left w:val="single" w:sz="4" w:space="0" w:color="auto"/>
              <w:right w:val="single" w:sz="4" w:space="0" w:color="auto"/>
            </w:tcBorders>
            <w:shd w:val="clear" w:color="auto" w:fill="auto"/>
          </w:tcPr>
          <w:p w14:paraId="110F0509" w14:textId="77777777" w:rsidR="004A480A" w:rsidRPr="005C5734" w:rsidRDefault="004A480A" w:rsidP="008E052D">
            <w:pPr>
              <w:rPr>
                <w:rFonts w:ascii="Arial" w:hAnsi="Arial" w:cs="Arial"/>
                <w:bCs/>
                <w:color w:val="000000"/>
                <w:sz w:val="20"/>
                <w:szCs w:val="20"/>
                <w:lang w:eastAsia="cs-CZ"/>
              </w:rPr>
            </w:pPr>
          </w:p>
        </w:tc>
        <w:tc>
          <w:tcPr>
            <w:tcW w:w="4382" w:type="dxa"/>
            <w:tcBorders>
              <w:top w:val="nil"/>
              <w:left w:val="single" w:sz="4" w:space="0" w:color="auto"/>
              <w:bottom w:val="single" w:sz="4" w:space="0" w:color="auto"/>
              <w:right w:val="single" w:sz="8" w:space="0" w:color="auto"/>
            </w:tcBorders>
          </w:tcPr>
          <w:p w14:paraId="55B960F6" w14:textId="43F30730" w:rsidR="004A480A" w:rsidRPr="0085756C" w:rsidRDefault="0085756C" w:rsidP="008E052D">
            <w:pPr>
              <w:rPr>
                <w:rFonts w:ascii="Arial" w:hAnsi="Arial" w:cs="Arial"/>
                <w:bCs/>
                <w:color w:val="000000"/>
                <w:sz w:val="16"/>
                <w:szCs w:val="20"/>
                <w:lang w:eastAsia="cs-CZ"/>
              </w:rPr>
            </w:pPr>
            <w:r>
              <w:rPr>
                <w:rFonts w:ascii="Arial" w:hAnsi="Arial" w:cs="Arial"/>
                <w:bCs/>
                <w:color w:val="000000"/>
                <w:sz w:val="16"/>
                <w:szCs w:val="20"/>
                <w:lang w:eastAsia="cs-CZ"/>
              </w:rPr>
              <w:t xml:space="preserve">Ocenění za </w:t>
            </w:r>
            <w:r w:rsidRPr="005C5734">
              <w:rPr>
                <w:rFonts w:ascii="Arial" w:hAnsi="Arial" w:cs="Arial"/>
                <w:bCs/>
                <w:color w:val="000000"/>
                <w:sz w:val="16"/>
                <w:szCs w:val="20"/>
                <w:lang w:eastAsia="cs-CZ"/>
              </w:rPr>
              <w:t>absolutně nejvíce hlasů bez ohledu na obor studia a studijní zaměření</w:t>
            </w:r>
          </w:p>
        </w:tc>
      </w:tr>
      <w:tr w:rsidR="004A480A" w:rsidRPr="00690518" w14:paraId="1F4E2578" w14:textId="43C9A3CB" w:rsidTr="005C5734">
        <w:trPr>
          <w:trHeight w:val="317"/>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6D4FCBE2" w14:textId="77777777" w:rsidR="004A480A" w:rsidRPr="00690518" w:rsidRDefault="004A480A" w:rsidP="008E052D">
            <w:pPr>
              <w:rPr>
                <w:rFonts w:ascii="Arial" w:hAnsi="Arial" w:cs="Arial"/>
                <w:color w:val="000000"/>
                <w:sz w:val="20"/>
                <w:szCs w:val="20"/>
                <w:lang w:eastAsia="cs-CZ"/>
              </w:rPr>
            </w:pPr>
            <w:r w:rsidRPr="00690518">
              <w:rPr>
                <w:rFonts w:ascii="Arial" w:hAnsi="Arial" w:cs="Arial"/>
                <w:color w:val="000000"/>
                <w:sz w:val="20"/>
                <w:szCs w:val="20"/>
                <w:lang w:eastAsia="cs-CZ"/>
              </w:rPr>
              <w:t>TECHNIK</w:t>
            </w:r>
          </w:p>
        </w:tc>
        <w:tc>
          <w:tcPr>
            <w:tcW w:w="1682" w:type="dxa"/>
            <w:tcBorders>
              <w:top w:val="nil"/>
              <w:left w:val="nil"/>
              <w:bottom w:val="single" w:sz="4" w:space="0" w:color="auto"/>
              <w:right w:val="single" w:sz="4" w:space="0" w:color="auto"/>
            </w:tcBorders>
            <w:shd w:val="clear" w:color="auto" w:fill="auto"/>
            <w:noWrap/>
            <w:vAlign w:val="bottom"/>
            <w:hideMark/>
          </w:tcPr>
          <w:p w14:paraId="294D8E05" w14:textId="49E42B1B" w:rsidR="004A480A" w:rsidRPr="00690518" w:rsidRDefault="004A480A" w:rsidP="008E052D">
            <w:pPr>
              <w:rPr>
                <w:rFonts w:ascii="Arial" w:hAnsi="Arial" w:cs="Arial"/>
                <w:b/>
                <w:bCs/>
                <w:color w:val="000000"/>
                <w:sz w:val="20"/>
                <w:szCs w:val="20"/>
                <w:lang w:eastAsia="cs-CZ"/>
              </w:rPr>
            </w:pPr>
            <w:r w:rsidRPr="00690518">
              <w:rPr>
                <w:rFonts w:ascii="Arial" w:hAnsi="Arial" w:cs="Arial"/>
                <w:b/>
                <w:bCs/>
                <w:color w:val="000000"/>
                <w:sz w:val="20"/>
                <w:szCs w:val="20"/>
                <w:lang w:eastAsia="cs-CZ"/>
              </w:rPr>
              <w:t>Skupina ČEZ</w:t>
            </w:r>
          </w:p>
        </w:tc>
        <w:tc>
          <w:tcPr>
            <w:tcW w:w="378" w:type="dxa"/>
            <w:tcBorders>
              <w:top w:val="nil"/>
              <w:left w:val="single" w:sz="4" w:space="0" w:color="auto"/>
              <w:right w:val="single" w:sz="4" w:space="0" w:color="auto"/>
            </w:tcBorders>
            <w:shd w:val="clear" w:color="auto" w:fill="auto"/>
          </w:tcPr>
          <w:p w14:paraId="3C4291A7" w14:textId="77777777" w:rsidR="004A480A" w:rsidRPr="005C5734" w:rsidRDefault="004A480A" w:rsidP="008E052D">
            <w:pPr>
              <w:rPr>
                <w:rFonts w:ascii="Arial" w:hAnsi="Arial" w:cs="Arial"/>
                <w:bCs/>
                <w:color w:val="000000"/>
                <w:sz w:val="20"/>
                <w:szCs w:val="20"/>
                <w:lang w:eastAsia="cs-CZ"/>
              </w:rPr>
            </w:pPr>
          </w:p>
        </w:tc>
        <w:tc>
          <w:tcPr>
            <w:tcW w:w="4382" w:type="dxa"/>
            <w:tcBorders>
              <w:top w:val="nil"/>
              <w:left w:val="single" w:sz="4" w:space="0" w:color="auto"/>
              <w:bottom w:val="single" w:sz="4" w:space="0" w:color="auto"/>
              <w:right w:val="single" w:sz="8" w:space="0" w:color="auto"/>
            </w:tcBorders>
            <w:shd w:val="clear" w:color="auto" w:fill="CCFFCC"/>
            <w:vAlign w:val="bottom"/>
          </w:tcPr>
          <w:p w14:paraId="299D8833" w14:textId="0A543F00" w:rsidR="004A480A" w:rsidRPr="00690518" w:rsidRDefault="0085756C" w:rsidP="005C5734">
            <w:pPr>
              <w:rPr>
                <w:rFonts w:ascii="Arial" w:hAnsi="Arial" w:cs="Arial"/>
                <w:b/>
                <w:bCs/>
                <w:color w:val="000000"/>
                <w:sz w:val="20"/>
                <w:szCs w:val="20"/>
                <w:lang w:eastAsia="cs-CZ"/>
              </w:rPr>
            </w:pPr>
            <w:bookmarkStart w:id="3" w:name="_Hlk505763184"/>
            <w:r>
              <w:rPr>
                <w:rFonts w:ascii="Arial" w:hAnsi="Arial" w:cs="Arial"/>
                <w:b/>
                <w:bCs/>
                <w:color w:val="000000"/>
                <w:sz w:val="20"/>
                <w:szCs w:val="20"/>
                <w:lang w:eastAsia="cs-CZ"/>
              </w:rPr>
              <w:t>SKOKAN ROKU</w:t>
            </w:r>
            <w:bookmarkEnd w:id="3"/>
            <w:r>
              <w:rPr>
                <w:rFonts w:ascii="Arial" w:hAnsi="Arial" w:cs="Arial"/>
                <w:b/>
                <w:bCs/>
                <w:color w:val="000000"/>
                <w:sz w:val="20"/>
                <w:szCs w:val="20"/>
                <w:lang w:eastAsia="cs-CZ"/>
              </w:rPr>
              <w:t xml:space="preserve"> – </w:t>
            </w:r>
            <w:r w:rsidR="000972B1">
              <w:rPr>
                <w:rFonts w:ascii="Arial" w:hAnsi="Arial" w:cs="Arial"/>
                <w:b/>
                <w:bCs/>
                <w:color w:val="000000"/>
                <w:sz w:val="20"/>
                <w:szCs w:val="20"/>
                <w:lang w:eastAsia="cs-CZ"/>
              </w:rPr>
              <w:t>Kiwi.com</w:t>
            </w:r>
          </w:p>
        </w:tc>
      </w:tr>
      <w:tr w:rsidR="005C5734" w:rsidRPr="00690518" w14:paraId="6EDCCE4D" w14:textId="1B7EE41F" w:rsidTr="00F96614">
        <w:trPr>
          <w:trHeight w:val="315"/>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1400234B" w14:textId="77777777" w:rsidR="005C5734" w:rsidRPr="00690518" w:rsidRDefault="005C5734" w:rsidP="008E052D">
            <w:pPr>
              <w:rPr>
                <w:rFonts w:ascii="Arial" w:hAnsi="Arial" w:cs="Arial"/>
                <w:color w:val="000000"/>
                <w:sz w:val="20"/>
                <w:szCs w:val="20"/>
                <w:lang w:eastAsia="cs-CZ"/>
              </w:rPr>
            </w:pPr>
            <w:r w:rsidRPr="00690518">
              <w:rPr>
                <w:rFonts w:ascii="Arial" w:hAnsi="Arial" w:cs="Arial"/>
                <w:color w:val="000000"/>
                <w:sz w:val="20"/>
                <w:szCs w:val="20"/>
                <w:lang w:eastAsia="cs-CZ"/>
              </w:rPr>
              <w:t>EKONOM</w:t>
            </w:r>
          </w:p>
        </w:tc>
        <w:tc>
          <w:tcPr>
            <w:tcW w:w="1682" w:type="dxa"/>
            <w:tcBorders>
              <w:top w:val="nil"/>
              <w:left w:val="nil"/>
              <w:bottom w:val="single" w:sz="4" w:space="0" w:color="auto"/>
              <w:right w:val="single" w:sz="4" w:space="0" w:color="auto"/>
            </w:tcBorders>
            <w:shd w:val="clear" w:color="auto" w:fill="auto"/>
            <w:noWrap/>
            <w:vAlign w:val="bottom"/>
            <w:hideMark/>
          </w:tcPr>
          <w:p w14:paraId="6456BEA6" w14:textId="64D22F2A" w:rsidR="005C5734" w:rsidRPr="00690518" w:rsidRDefault="00C0370C" w:rsidP="008E052D">
            <w:pPr>
              <w:rPr>
                <w:rFonts w:ascii="Arial" w:hAnsi="Arial" w:cs="Arial"/>
                <w:b/>
                <w:bCs/>
                <w:color w:val="000000"/>
                <w:sz w:val="20"/>
                <w:szCs w:val="20"/>
                <w:lang w:eastAsia="cs-CZ"/>
              </w:rPr>
            </w:pPr>
            <w:r w:rsidRPr="00C0370C">
              <w:rPr>
                <w:rFonts w:ascii="Arial" w:hAnsi="Arial" w:cs="Arial"/>
                <w:b/>
                <w:bCs/>
                <w:color w:val="000000"/>
                <w:sz w:val="20"/>
                <w:szCs w:val="20"/>
                <w:lang w:eastAsia="cs-CZ"/>
              </w:rPr>
              <w:t>KPMG Česká republika</w:t>
            </w:r>
          </w:p>
        </w:tc>
        <w:tc>
          <w:tcPr>
            <w:tcW w:w="378" w:type="dxa"/>
            <w:tcBorders>
              <w:top w:val="nil"/>
              <w:left w:val="single" w:sz="4" w:space="0" w:color="auto"/>
              <w:right w:val="single" w:sz="4" w:space="0" w:color="auto"/>
            </w:tcBorders>
            <w:shd w:val="clear" w:color="auto" w:fill="auto"/>
          </w:tcPr>
          <w:p w14:paraId="3B7C2583" w14:textId="77777777" w:rsidR="005C5734" w:rsidRPr="005C5734" w:rsidRDefault="005C5734" w:rsidP="008E052D">
            <w:pPr>
              <w:rPr>
                <w:rFonts w:ascii="Arial" w:hAnsi="Arial" w:cs="Arial"/>
                <w:bCs/>
                <w:color w:val="000000"/>
                <w:sz w:val="20"/>
                <w:szCs w:val="20"/>
                <w:lang w:eastAsia="cs-CZ"/>
              </w:rPr>
            </w:pPr>
          </w:p>
        </w:tc>
        <w:tc>
          <w:tcPr>
            <w:tcW w:w="4382" w:type="dxa"/>
            <w:vMerge w:val="restart"/>
            <w:tcBorders>
              <w:top w:val="nil"/>
              <w:left w:val="single" w:sz="4" w:space="0" w:color="auto"/>
              <w:right w:val="single" w:sz="8" w:space="0" w:color="auto"/>
            </w:tcBorders>
            <w:shd w:val="clear" w:color="auto" w:fill="auto"/>
          </w:tcPr>
          <w:p w14:paraId="6E0239B3" w14:textId="055A4A6F" w:rsidR="0085756C" w:rsidRPr="005C5734" w:rsidRDefault="0085756C" w:rsidP="008E052D">
            <w:pPr>
              <w:rPr>
                <w:rFonts w:ascii="Arial" w:hAnsi="Arial" w:cs="Arial"/>
                <w:bCs/>
                <w:color w:val="000000"/>
                <w:sz w:val="20"/>
                <w:szCs w:val="20"/>
                <w:lang w:eastAsia="cs-CZ"/>
              </w:rPr>
            </w:pPr>
            <w:r w:rsidRPr="005C5734">
              <w:rPr>
                <w:rFonts w:ascii="Arial" w:hAnsi="Arial" w:cs="Arial"/>
                <w:bCs/>
                <w:color w:val="000000"/>
                <w:sz w:val="16"/>
                <w:szCs w:val="20"/>
                <w:lang w:eastAsia="cs-CZ"/>
              </w:rPr>
              <w:t>Ocenění za největší posun v hodnocení, výsledky hlasování všech 1</w:t>
            </w:r>
            <w:r w:rsidR="007744EA">
              <w:rPr>
                <w:rFonts w:ascii="Arial" w:hAnsi="Arial" w:cs="Arial"/>
                <w:bCs/>
                <w:color w:val="000000"/>
                <w:sz w:val="16"/>
                <w:szCs w:val="20"/>
                <w:lang w:eastAsia="cs-CZ"/>
              </w:rPr>
              <w:t>1</w:t>
            </w:r>
            <w:r w:rsidRPr="005C5734">
              <w:rPr>
                <w:rFonts w:ascii="Arial" w:hAnsi="Arial" w:cs="Arial"/>
                <w:bCs/>
                <w:color w:val="000000"/>
                <w:sz w:val="16"/>
                <w:szCs w:val="20"/>
                <w:lang w:eastAsia="cs-CZ"/>
              </w:rPr>
              <w:t xml:space="preserve"> </w:t>
            </w:r>
            <w:r w:rsidR="000972B1">
              <w:rPr>
                <w:rFonts w:ascii="Arial" w:hAnsi="Arial" w:cs="Arial"/>
                <w:bCs/>
                <w:color w:val="000000"/>
                <w:sz w:val="16"/>
                <w:szCs w:val="20"/>
                <w:lang w:eastAsia="cs-CZ"/>
              </w:rPr>
              <w:t>491</w:t>
            </w:r>
            <w:r w:rsidRPr="005C5734">
              <w:rPr>
                <w:rFonts w:ascii="Arial" w:hAnsi="Arial" w:cs="Arial"/>
                <w:bCs/>
                <w:color w:val="000000"/>
                <w:sz w:val="16"/>
                <w:szCs w:val="20"/>
                <w:lang w:eastAsia="cs-CZ"/>
              </w:rPr>
              <w:t xml:space="preserve"> respondentů bez ohledu na studijní zaměření a studijní výsledky</w:t>
            </w:r>
          </w:p>
        </w:tc>
      </w:tr>
      <w:tr w:rsidR="005C5734" w:rsidRPr="00690518" w14:paraId="0072FA85" w14:textId="666C69F5" w:rsidTr="00F96614">
        <w:trPr>
          <w:trHeight w:val="330"/>
        </w:trPr>
        <w:tc>
          <w:tcPr>
            <w:tcW w:w="2558" w:type="dxa"/>
            <w:tcBorders>
              <w:top w:val="nil"/>
              <w:left w:val="single" w:sz="8" w:space="0" w:color="auto"/>
              <w:bottom w:val="single" w:sz="8" w:space="0" w:color="auto"/>
              <w:right w:val="single" w:sz="8" w:space="0" w:color="auto"/>
            </w:tcBorders>
            <w:shd w:val="clear" w:color="auto" w:fill="auto"/>
            <w:noWrap/>
            <w:vAlign w:val="bottom"/>
            <w:hideMark/>
          </w:tcPr>
          <w:p w14:paraId="27E364AC" w14:textId="77777777" w:rsidR="005C5734" w:rsidRPr="00690518" w:rsidRDefault="005C5734" w:rsidP="008E052D">
            <w:pPr>
              <w:rPr>
                <w:rFonts w:ascii="Arial" w:hAnsi="Arial" w:cs="Arial"/>
                <w:color w:val="000000"/>
                <w:sz w:val="20"/>
                <w:szCs w:val="20"/>
                <w:lang w:eastAsia="cs-CZ"/>
              </w:rPr>
            </w:pPr>
            <w:r w:rsidRPr="00690518">
              <w:rPr>
                <w:rFonts w:ascii="Arial" w:hAnsi="Arial" w:cs="Arial"/>
                <w:color w:val="000000"/>
                <w:sz w:val="20"/>
                <w:szCs w:val="20"/>
                <w:lang w:eastAsia="cs-CZ"/>
              </w:rPr>
              <w:t>FARMACEUT &amp; LÉKAŘ</w:t>
            </w:r>
          </w:p>
        </w:tc>
        <w:tc>
          <w:tcPr>
            <w:tcW w:w="1682" w:type="dxa"/>
            <w:tcBorders>
              <w:top w:val="nil"/>
              <w:left w:val="nil"/>
              <w:bottom w:val="single" w:sz="8" w:space="0" w:color="auto"/>
              <w:right w:val="single" w:sz="4" w:space="0" w:color="auto"/>
            </w:tcBorders>
            <w:shd w:val="clear" w:color="auto" w:fill="auto"/>
            <w:noWrap/>
            <w:vAlign w:val="bottom"/>
            <w:hideMark/>
          </w:tcPr>
          <w:p w14:paraId="5999E855" w14:textId="5979895B" w:rsidR="005C5734" w:rsidRPr="00690518" w:rsidRDefault="005C5734" w:rsidP="008E052D">
            <w:pPr>
              <w:rPr>
                <w:rFonts w:ascii="Arial" w:hAnsi="Arial" w:cs="Arial"/>
                <w:b/>
                <w:bCs/>
                <w:color w:val="000000"/>
                <w:sz w:val="20"/>
                <w:szCs w:val="20"/>
                <w:lang w:eastAsia="cs-CZ"/>
              </w:rPr>
            </w:pPr>
            <w:r w:rsidRPr="00690518">
              <w:rPr>
                <w:rFonts w:ascii="Arial" w:hAnsi="Arial" w:cs="Arial"/>
                <w:b/>
                <w:bCs/>
                <w:color w:val="000000"/>
                <w:sz w:val="20"/>
                <w:szCs w:val="20"/>
                <w:lang w:eastAsia="cs-CZ"/>
              </w:rPr>
              <w:t>Zentiva</w:t>
            </w:r>
          </w:p>
        </w:tc>
        <w:tc>
          <w:tcPr>
            <w:tcW w:w="378" w:type="dxa"/>
            <w:tcBorders>
              <w:top w:val="nil"/>
              <w:left w:val="single" w:sz="4" w:space="0" w:color="auto"/>
              <w:right w:val="single" w:sz="4" w:space="0" w:color="auto"/>
            </w:tcBorders>
            <w:shd w:val="clear" w:color="auto" w:fill="auto"/>
          </w:tcPr>
          <w:p w14:paraId="3D0A7FBF" w14:textId="77777777" w:rsidR="005C5734" w:rsidRPr="005C5734" w:rsidRDefault="005C5734" w:rsidP="008E052D">
            <w:pPr>
              <w:rPr>
                <w:rFonts w:ascii="Arial" w:hAnsi="Arial" w:cs="Arial"/>
                <w:bCs/>
                <w:color w:val="000000"/>
                <w:sz w:val="20"/>
                <w:szCs w:val="20"/>
                <w:lang w:eastAsia="cs-CZ"/>
              </w:rPr>
            </w:pPr>
          </w:p>
        </w:tc>
        <w:tc>
          <w:tcPr>
            <w:tcW w:w="4382" w:type="dxa"/>
            <w:vMerge/>
            <w:tcBorders>
              <w:left w:val="single" w:sz="4" w:space="0" w:color="auto"/>
              <w:bottom w:val="single" w:sz="8" w:space="0" w:color="auto"/>
              <w:right w:val="single" w:sz="8" w:space="0" w:color="auto"/>
            </w:tcBorders>
          </w:tcPr>
          <w:p w14:paraId="6829C56D" w14:textId="77777777" w:rsidR="005C5734" w:rsidRPr="00690518" w:rsidRDefault="005C5734" w:rsidP="008E052D">
            <w:pPr>
              <w:rPr>
                <w:rFonts w:ascii="Arial" w:hAnsi="Arial" w:cs="Arial"/>
                <w:b/>
                <w:bCs/>
                <w:color w:val="000000"/>
                <w:sz w:val="20"/>
                <w:szCs w:val="20"/>
                <w:lang w:eastAsia="cs-CZ"/>
              </w:rPr>
            </w:pPr>
          </w:p>
        </w:tc>
      </w:tr>
      <w:bookmarkEnd w:id="2"/>
    </w:tbl>
    <w:p w14:paraId="56017A89" w14:textId="77777777" w:rsidR="000C16E6" w:rsidRPr="00690518" w:rsidRDefault="000C16E6" w:rsidP="000C16E6">
      <w:pPr>
        <w:jc w:val="both"/>
        <w:rPr>
          <w:rFonts w:ascii="Arial" w:hAnsi="Arial" w:cs="Arial"/>
          <w:sz w:val="20"/>
          <w:szCs w:val="20"/>
          <w:lang w:eastAsia="cs-CZ"/>
        </w:rPr>
      </w:pPr>
    </w:p>
    <w:p w14:paraId="47B77188" w14:textId="496E6EEA" w:rsidR="000B3DED" w:rsidRPr="00690518" w:rsidRDefault="000C16E6" w:rsidP="004A480A">
      <w:pPr>
        <w:outlineLvl w:val="0"/>
        <w:rPr>
          <w:rFonts w:ascii="Arial" w:hAnsi="Arial" w:cs="Arial"/>
          <w:sz w:val="20"/>
          <w:szCs w:val="20"/>
          <w:lang w:eastAsia="cs-CZ"/>
        </w:rPr>
      </w:pPr>
      <w:r w:rsidRPr="00690518">
        <w:rPr>
          <w:rFonts w:ascii="Arial" w:hAnsi="Arial" w:cs="Arial"/>
          <w:sz w:val="20"/>
          <w:szCs w:val="20"/>
          <w:lang w:eastAsia="cs-CZ"/>
        </w:rPr>
        <w:t xml:space="preserve">Tabulka: výsledky </w:t>
      </w:r>
      <w:r w:rsidR="004A480A">
        <w:rPr>
          <w:rFonts w:ascii="Arial" w:hAnsi="Arial" w:cs="Arial"/>
          <w:sz w:val="20"/>
          <w:szCs w:val="20"/>
          <w:lang w:eastAsia="cs-CZ"/>
        </w:rPr>
        <w:t>hlasování studentů s</w:t>
      </w:r>
      <w:r w:rsidR="00420DEE">
        <w:rPr>
          <w:rFonts w:ascii="Arial" w:hAnsi="Arial" w:cs="Arial"/>
          <w:sz w:val="20"/>
          <w:szCs w:val="20"/>
          <w:lang w:eastAsia="cs-CZ"/>
        </w:rPr>
        <w:t> </w:t>
      </w:r>
      <w:r w:rsidR="004A480A">
        <w:rPr>
          <w:rFonts w:ascii="Arial" w:hAnsi="Arial" w:cs="Arial"/>
          <w:sz w:val="20"/>
          <w:szCs w:val="20"/>
          <w:lang w:eastAsia="cs-CZ"/>
        </w:rPr>
        <w:t>nejlepšími</w:t>
      </w:r>
      <w:r w:rsidR="00420DEE">
        <w:rPr>
          <w:rFonts w:ascii="Arial" w:hAnsi="Arial" w:cs="Arial"/>
          <w:sz w:val="20"/>
          <w:szCs w:val="20"/>
          <w:lang w:eastAsia="cs-CZ"/>
        </w:rPr>
        <w:t xml:space="preserve"> </w:t>
      </w:r>
      <w:r w:rsidRPr="00690518">
        <w:rPr>
          <w:rFonts w:ascii="Arial" w:hAnsi="Arial" w:cs="Arial"/>
          <w:sz w:val="20"/>
          <w:szCs w:val="20"/>
          <w:lang w:eastAsia="cs-CZ"/>
        </w:rPr>
        <w:t>studijními výsledky dle studijního zaměření</w:t>
      </w:r>
      <w:r w:rsidR="000B3DED" w:rsidRPr="00690518">
        <w:rPr>
          <w:rFonts w:ascii="Arial" w:hAnsi="Arial" w:cs="Arial"/>
          <w:sz w:val="20"/>
          <w:szCs w:val="20"/>
          <w:lang w:eastAsia="cs-CZ"/>
        </w:rPr>
        <w:br w:type="page"/>
      </w:r>
    </w:p>
    <w:p w14:paraId="3946B08B" w14:textId="5E5513CC" w:rsidR="000C16E6" w:rsidRPr="00C2011A" w:rsidRDefault="00E01703" w:rsidP="00C2011A">
      <w:pPr>
        <w:spacing w:after="200" w:line="276" w:lineRule="auto"/>
        <w:jc w:val="center"/>
        <w:rPr>
          <w:rFonts w:ascii="Arial" w:hAnsi="Arial" w:cs="Arial"/>
          <w:b/>
          <w:bCs/>
          <w:sz w:val="20"/>
          <w:szCs w:val="20"/>
          <w:lang w:eastAsia="cs-CZ"/>
        </w:rPr>
      </w:pPr>
      <w:r w:rsidRPr="00C2011A">
        <w:rPr>
          <w:rFonts w:ascii="Arial" w:hAnsi="Arial" w:cs="Arial"/>
          <w:b/>
          <w:bCs/>
          <w:sz w:val="20"/>
          <w:szCs w:val="20"/>
          <w:lang w:eastAsia="cs-CZ"/>
        </w:rPr>
        <w:lastRenderedPageBreak/>
        <w:t>Žebříček TOP</w:t>
      </w:r>
      <w:r w:rsidR="000C16E6" w:rsidRPr="00C2011A">
        <w:rPr>
          <w:rFonts w:ascii="Arial" w:hAnsi="Arial" w:cs="Arial"/>
          <w:b/>
          <w:bCs/>
          <w:sz w:val="20"/>
          <w:szCs w:val="20"/>
          <w:lang w:eastAsia="cs-CZ"/>
        </w:rPr>
        <w:t xml:space="preserve"> zaměstnavatelů </w:t>
      </w:r>
      <w:r w:rsidR="005676DF" w:rsidRPr="00C2011A">
        <w:rPr>
          <w:rFonts w:ascii="Arial" w:hAnsi="Arial" w:cs="Arial"/>
          <w:b/>
          <w:bCs/>
          <w:sz w:val="20"/>
          <w:szCs w:val="20"/>
          <w:lang w:eastAsia="cs-CZ"/>
        </w:rPr>
        <w:t xml:space="preserve">oborových kategorií </w:t>
      </w:r>
      <w:r w:rsidR="000C16E6" w:rsidRPr="00C2011A">
        <w:rPr>
          <w:rFonts w:ascii="Arial" w:hAnsi="Arial" w:cs="Arial"/>
          <w:b/>
          <w:bCs/>
          <w:sz w:val="20"/>
          <w:szCs w:val="20"/>
          <w:lang w:eastAsia="cs-CZ"/>
        </w:rPr>
        <w:t>sestavený 1</w:t>
      </w:r>
      <w:r w:rsidR="00CA1DB5" w:rsidRPr="00C2011A">
        <w:rPr>
          <w:rFonts w:ascii="Arial" w:hAnsi="Arial" w:cs="Arial"/>
          <w:b/>
          <w:bCs/>
          <w:sz w:val="20"/>
          <w:szCs w:val="20"/>
          <w:lang w:eastAsia="cs-CZ"/>
        </w:rPr>
        <w:t>1</w:t>
      </w:r>
      <w:r w:rsidR="00DE1E00" w:rsidRPr="00C2011A">
        <w:rPr>
          <w:rFonts w:ascii="Arial" w:hAnsi="Arial" w:cs="Arial"/>
          <w:b/>
          <w:bCs/>
          <w:sz w:val="20"/>
          <w:szCs w:val="20"/>
          <w:lang w:eastAsia="cs-CZ"/>
        </w:rPr>
        <w:t> </w:t>
      </w:r>
      <w:r w:rsidR="00AB7B7F" w:rsidRPr="00C2011A">
        <w:rPr>
          <w:rFonts w:ascii="Arial" w:hAnsi="Arial" w:cs="Arial"/>
          <w:b/>
          <w:bCs/>
          <w:sz w:val="20"/>
          <w:szCs w:val="20"/>
          <w:lang w:eastAsia="cs-CZ"/>
        </w:rPr>
        <w:t>491</w:t>
      </w:r>
      <w:r w:rsidR="00DE1E00" w:rsidRPr="00C2011A">
        <w:rPr>
          <w:rFonts w:ascii="Arial" w:hAnsi="Arial" w:cs="Arial"/>
          <w:b/>
          <w:bCs/>
          <w:sz w:val="20"/>
          <w:szCs w:val="20"/>
          <w:lang w:eastAsia="cs-CZ"/>
        </w:rPr>
        <w:t xml:space="preserve"> vysokoškoláky</w:t>
      </w:r>
      <w:r w:rsidR="000C16E6" w:rsidRPr="00C2011A">
        <w:rPr>
          <w:rFonts w:ascii="Arial" w:hAnsi="Arial" w:cs="Arial"/>
          <w:b/>
          <w:bCs/>
          <w:sz w:val="20"/>
          <w:szCs w:val="20"/>
          <w:lang w:eastAsia="cs-CZ"/>
        </w:rPr>
        <w:t>.</w:t>
      </w:r>
    </w:p>
    <w:tbl>
      <w:tblPr>
        <w:tblW w:w="5392" w:type="pct"/>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7"/>
        <w:gridCol w:w="1278"/>
        <w:gridCol w:w="1418"/>
        <w:gridCol w:w="1418"/>
        <w:gridCol w:w="1418"/>
        <w:gridCol w:w="1412"/>
      </w:tblGrid>
      <w:tr w:rsidR="009A013A" w:rsidRPr="00C0370C" w14:paraId="46484AB9" w14:textId="77777777" w:rsidTr="00C0370C">
        <w:trPr>
          <w:divId w:val="544878418"/>
          <w:trHeight w:val="315"/>
        </w:trPr>
        <w:tc>
          <w:tcPr>
            <w:tcW w:w="1450" w:type="pct"/>
            <w:noWrap/>
            <w:vAlign w:val="bottom"/>
            <w:hideMark/>
          </w:tcPr>
          <w:p w14:paraId="03BE27CD" w14:textId="77777777" w:rsidR="00964E88" w:rsidRPr="00C0370C" w:rsidRDefault="00964E88">
            <w:pPr>
              <w:jc w:val="center"/>
              <w:rPr>
                <w:rFonts w:ascii="Arial" w:hAnsi="Arial" w:cs="Arial"/>
                <w:b/>
                <w:bCs/>
                <w:color w:val="000000"/>
                <w:sz w:val="20"/>
                <w:szCs w:val="20"/>
                <w:lang w:eastAsia="cs-CZ"/>
              </w:rPr>
            </w:pPr>
            <w:bookmarkStart w:id="4" w:name="_Hlk505607110"/>
            <w:bookmarkStart w:id="5" w:name="_Hlk32240936"/>
            <w:r w:rsidRPr="00C0370C">
              <w:rPr>
                <w:rFonts w:ascii="Arial" w:hAnsi="Arial" w:cs="Arial"/>
                <w:b/>
                <w:bCs/>
                <w:color w:val="000000"/>
                <w:sz w:val="20"/>
                <w:szCs w:val="20"/>
                <w:lang w:eastAsia="cs-CZ"/>
              </w:rPr>
              <w:t>Oborová kategorie</w:t>
            </w:r>
            <w:bookmarkEnd w:id="5"/>
          </w:p>
        </w:tc>
        <w:tc>
          <w:tcPr>
            <w:tcW w:w="653" w:type="pct"/>
            <w:shd w:val="clear" w:color="000000" w:fill="CCFFCC"/>
            <w:noWrap/>
            <w:vAlign w:val="bottom"/>
            <w:hideMark/>
          </w:tcPr>
          <w:p w14:paraId="31099633"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57D3FB3E"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7A5A55C2"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7698E451"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627BE68B"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bookmarkEnd w:id="4"/>
      <w:tr w:rsidR="00C0370C" w:rsidRPr="00C0370C" w14:paraId="253D5BB3" w14:textId="77777777" w:rsidTr="00C0370C">
        <w:trPr>
          <w:divId w:val="544878418"/>
          <w:trHeight w:val="315"/>
        </w:trPr>
        <w:tc>
          <w:tcPr>
            <w:tcW w:w="1450" w:type="pct"/>
            <w:noWrap/>
            <w:vAlign w:val="center"/>
            <w:hideMark/>
          </w:tcPr>
          <w:p w14:paraId="5E676815"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Advokátní kancelář</w:t>
            </w:r>
          </w:p>
        </w:tc>
        <w:tc>
          <w:tcPr>
            <w:tcW w:w="653" w:type="pct"/>
            <w:vAlign w:val="center"/>
            <w:hideMark/>
          </w:tcPr>
          <w:p w14:paraId="4010D568" w14:textId="074002C2"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HAVEL &amp; PARTNERS</w:t>
            </w:r>
          </w:p>
        </w:tc>
        <w:tc>
          <w:tcPr>
            <w:tcW w:w="725" w:type="pct"/>
            <w:vAlign w:val="center"/>
            <w:hideMark/>
          </w:tcPr>
          <w:p w14:paraId="60D7C036" w14:textId="1ABF8330"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AK Brož &amp; Sokol &amp; Novák</w:t>
            </w:r>
          </w:p>
        </w:tc>
        <w:tc>
          <w:tcPr>
            <w:tcW w:w="725" w:type="pct"/>
            <w:vAlign w:val="center"/>
            <w:hideMark/>
          </w:tcPr>
          <w:p w14:paraId="4FF5B1C1" w14:textId="40189AB6"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Dentons</w:t>
            </w:r>
            <w:proofErr w:type="spellEnd"/>
          </w:p>
        </w:tc>
        <w:tc>
          <w:tcPr>
            <w:tcW w:w="725" w:type="pct"/>
            <w:vAlign w:val="center"/>
            <w:hideMark/>
          </w:tcPr>
          <w:p w14:paraId="1FB126A9" w14:textId="0AF3FC88"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 xml:space="preserve">Allen &amp; </w:t>
            </w:r>
            <w:proofErr w:type="spellStart"/>
            <w:r w:rsidRPr="00C0370C">
              <w:rPr>
                <w:rFonts w:ascii="Arial" w:hAnsi="Arial" w:cs="Arial"/>
                <w:color w:val="000000"/>
                <w:sz w:val="20"/>
                <w:szCs w:val="20"/>
              </w:rPr>
              <w:t>Overy</w:t>
            </w:r>
            <w:proofErr w:type="spellEnd"/>
          </w:p>
        </w:tc>
        <w:tc>
          <w:tcPr>
            <w:tcW w:w="722" w:type="pct"/>
            <w:vAlign w:val="center"/>
            <w:hideMark/>
          </w:tcPr>
          <w:p w14:paraId="6A24EA4C" w14:textId="4D2B9AAA" w:rsidR="00C0370C" w:rsidRPr="00C0370C" w:rsidRDefault="00C0370C" w:rsidP="00C0370C">
            <w:pPr>
              <w:jc w:val="center"/>
              <w:rPr>
                <w:rFonts w:ascii="Arial" w:hAnsi="Arial" w:cs="Arial"/>
                <w:sz w:val="20"/>
                <w:szCs w:val="20"/>
                <w:lang w:eastAsia="cs-CZ"/>
              </w:rPr>
            </w:pPr>
            <w:r w:rsidRPr="00C0370C">
              <w:rPr>
                <w:rFonts w:ascii="Arial" w:hAnsi="Arial" w:cs="Arial"/>
                <w:color w:val="000000"/>
                <w:sz w:val="20"/>
                <w:szCs w:val="20"/>
              </w:rPr>
              <w:t xml:space="preserve">PRK </w:t>
            </w:r>
            <w:proofErr w:type="spellStart"/>
            <w:r w:rsidRPr="00C0370C">
              <w:rPr>
                <w:rFonts w:ascii="Arial" w:hAnsi="Arial" w:cs="Arial"/>
                <w:color w:val="000000"/>
                <w:sz w:val="20"/>
                <w:szCs w:val="20"/>
              </w:rPr>
              <w:t>Partners</w:t>
            </w:r>
            <w:proofErr w:type="spellEnd"/>
          </w:p>
        </w:tc>
      </w:tr>
      <w:tr w:rsidR="009A013A" w:rsidRPr="00C0370C" w14:paraId="2D45EADC" w14:textId="77777777" w:rsidTr="00C0370C">
        <w:trPr>
          <w:divId w:val="544878418"/>
          <w:trHeight w:val="315"/>
        </w:trPr>
        <w:tc>
          <w:tcPr>
            <w:tcW w:w="1450" w:type="pct"/>
            <w:noWrap/>
            <w:vAlign w:val="center"/>
            <w:hideMark/>
          </w:tcPr>
          <w:p w14:paraId="63E21D9A" w14:textId="77777777" w:rsidR="00964E88" w:rsidRPr="00C0370C" w:rsidRDefault="00964E88" w:rsidP="00241433">
            <w:pPr>
              <w:jc w:val="center"/>
              <w:rPr>
                <w:rFonts w:ascii="Arial" w:hAnsi="Arial" w:cs="Arial"/>
                <w:b/>
                <w:sz w:val="20"/>
                <w:szCs w:val="20"/>
                <w:lang w:eastAsia="cs-CZ"/>
              </w:rPr>
            </w:pPr>
          </w:p>
        </w:tc>
        <w:tc>
          <w:tcPr>
            <w:tcW w:w="653" w:type="pct"/>
            <w:shd w:val="clear" w:color="000000" w:fill="CCFFCC"/>
            <w:noWrap/>
            <w:vAlign w:val="bottom"/>
            <w:hideMark/>
          </w:tcPr>
          <w:p w14:paraId="74969700"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502BD715"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3CE712AD"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07C44CB8"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10BFE878"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13A390AB" w14:textId="77777777" w:rsidTr="00C0370C">
        <w:trPr>
          <w:divId w:val="544878418"/>
          <w:trHeight w:val="315"/>
        </w:trPr>
        <w:tc>
          <w:tcPr>
            <w:tcW w:w="1450" w:type="pct"/>
            <w:vMerge w:val="restart"/>
            <w:noWrap/>
            <w:vAlign w:val="center"/>
            <w:hideMark/>
          </w:tcPr>
          <w:p w14:paraId="6E4FB44A"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Automobilový &amp; Strojírenský průmysl</w:t>
            </w:r>
          </w:p>
        </w:tc>
        <w:tc>
          <w:tcPr>
            <w:tcW w:w="653" w:type="pct"/>
            <w:vAlign w:val="center"/>
            <w:hideMark/>
          </w:tcPr>
          <w:p w14:paraId="02C467D5" w14:textId="035C30B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ŠKODA AUTO</w:t>
            </w:r>
          </w:p>
        </w:tc>
        <w:tc>
          <w:tcPr>
            <w:tcW w:w="725" w:type="pct"/>
            <w:vAlign w:val="center"/>
            <w:hideMark/>
          </w:tcPr>
          <w:p w14:paraId="43D00E0D" w14:textId="12950F8E"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Siemens, s.r.o.</w:t>
            </w:r>
          </w:p>
        </w:tc>
        <w:tc>
          <w:tcPr>
            <w:tcW w:w="725" w:type="pct"/>
            <w:vAlign w:val="center"/>
            <w:hideMark/>
          </w:tcPr>
          <w:p w14:paraId="1FB7E0FE" w14:textId="55832776"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 xml:space="preserve">Hyundai Motor </w:t>
            </w:r>
            <w:proofErr w:type="spellStart"/>
            <w:r w:rsidRPr="00C0370C">
              <w:rPr>
                <w:rFonts w:ascii="Arial" w:hAnsi="Arial" w:cs="Arial"/>
                <w:color w:val="000000"/>
                <w:sz w:val="20"/>
                <w:szCs w:val="20"/>
              </w:rPr>
              <w:t>Manufacturing</w:t>
            </w:r>
            <w:proofErr w:type="spellEnd"/>
            <w:r w:rsidRPr="00C0370C">
              <w:rPr>
                <w:rFonts w:ascii="Arial" w:hAnsi="Arial" w:cs="Arial"/>
                <w:color w:val="000000"/>
                <w:sz w:val="20"/>
                <w:szCs w:val="20"/>
              </w:rPr>
              <w:t xml:space="preserve"> Czech</w:t>
            </w:r>
          </w:p>
        </w:tc>
        <w:tc>
          <w:tcPr>
            <w:tcW w:w="725" w:type="pct"/>
            <w:vAlign w:val="center"/>
            <w:hideMark/>
          </w:tcPr>
          <w:p w14:paraId="6C3F39B3" w14:textId="0F81696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ŠKODA TRANSPORTATION a.s.</w:t>
            </w:r>
          </w:p>
        </w:tc>
        <w:tc>
          <w:tcPr>
            <w:tcW w:w="722" w:type="pct"/>
            <w:vAlign w:val="center"/>
            <w:hideMark/>
          </w:tcPr>
          <w:p w14:paraId="50958887" w14:textId="551A7DA8"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Bosch</w:t>
            </w:r>
          </w:p>
        </w:tc>
      </w:tr>
      <w:tr w:rsidR="004C2D05" w:rsidRPr="00C0370C" w14:paraId="24312510" w14:textId="77777777" w:rsidTr="00C0370C">
        <w:trPr>
          <w:divId w:val="544878418"/>
          <w:trHeight w:val="315"/>
        </w:trPr>
        <w:tc>
          <w:tcPr>
            <w:tcW w:w="1450" w:type="pct"/>
            <w:vMerge/>
            <w:noWrap/>
            <w:vAlign w:val="center"/>
            <w:hideMark/>
          </w:tcPr>
          <w:p w14:paraId="008EBB68" w14:textId="77777777" w:rsidR="004C2D05" w:rsidRPr="00C0370C" w:rsidRDefault="004C2D05" w:rsidP="003E5E55">
            <w:pPr>
              <w:jc w:val="center"/>
              <w:rPr>
                <w:rFonts w:ascii="Arial" w:hAnsi="Arial" w:cs="Arial"/>
                <w:b/>
                <w:sz w:val="20"/>
                <w:szCs w:val="20"/>
                <w:lang w:eastAsia="cs-CZ"/>
              </w:rPr>
            </w:pPr>
            <w:bookmarkStart w:id="6" w:name="_Hlk32239620"/>
            <w:bookmarkStart w:id="7" w:name="_Hlk32239652"/>
          </w:p>
        </w:tc>
        <w:tc>
          <w:tcPr>
            <w:tcW w:w="653" w:type="pct"/>
            <w:shd w:val="clear" w:color="000000" w:fill="CCFFCC"/>
            <w:noWrap/>
            <w:vAlign w:val="bottom"/>
            <w:hideMark/>
          </w:tcPr>
          <w:p w14:paraId="7EB841FF" w14:textId="2EA770F3" w:rsidR="004C2D05" w:rsidRPr="00C0370C" w:rsidRDefault="004C2D05" w:rsidP="003E5E55">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6. místo</w:t>
            </w:r>
          </w:p>
        </w:tc>
        <w:tc>
          <w:tcPr>
            <w:tcW w:w="725" w:type="pct"/>
            <w:shd w:val="clear" w:color="000000" w:fill="CCFFCC"/>
            <w:noWrap/>
            <w:vAlign w:val="bottom"/>
            <w:hideMark/>
          </w:tcPr>
          <w:p w14:paraId="7DC8BCD5" w14:textId="1B94D04E" w:rsidR="004C2D05" w:rsidRPr="00C0370C" w:rsidRDefault="004C2D05" w:rsidP="003E5E55">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7. místo</w:t>
            </w:r>
          </w:p>
        </w:tc>
        <w:tc>
          <w:tcPr>
            <w:tcW w:w="725" w:type="pct"/>
            <w:shd w:val="clear" w:color="000000" w:fill="CCFFCC"/>
            <w:noWrap/>
            <w:vAlign w:val="bottom"/>
            <w:hideMark/>
          </w:tcPr>
          <w:p w14:paraId="19014406" w14:textId="49ADC6E1" w:rsidR="004C2D05" w:rsidRPr="00C0370C" w:rsidRDefault="004C2D05" w:rsidP="003E5E55">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8. místo</w:t>
            </w:r>
          </w:p>
        </w:tc>
        <w:tc>
          <w:tcPr>
            <w:tcW w:w="725" w:type="pct"/>
            <w:shd w:val="clear" w:color="000000" w:fill="CCFFCC"/>
            <w:noWrap/>
            <w:vAlign w:val="bottom"/>
            <w:hideMark/>
          </w:tcPr>
          <w:p w14:paraId="609B4B68" w14:textId="40EA9CB1" w:rsidR="004C2D05" w:rsidRPr="00C0370C" w:rsidRDefault="004C2D05" w:rsidP="003E5E55">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9. místo</w:t>
            </w:r>
          </w:p>
        </w:tc>
        <w:tc>
          <w:tcPr>
            <w:tcW w:w="722" w:type="pct"/>
            <w:shd w:val="clear" w:color="000000" w:fill="CCFFCC"/>
            <w:noWrap/>
            <w:vAlign w:val="bottom"/>
            <w:hideMark/>
          </w:tcPr>
          <w:p w14:paraId="40A8BB95" w14:textId="60D2C054" w:rsidR="004C2D05" w:rsidRPr="00C0370C" w:rsidRDefault="004C2D05" w:rsidP="003E5E55">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10. místo</w:t>
            </w:r>
          </w:p>
        </w:tc>
      </w:tr>
      <w:bookmarkEnd w:id="7"/>
      <w:tr w:rsidR="00C0370C" w:rsidRPr="00C0370C" w14:paraId="4B1FF5F8" w14:textId="77777777" w:rsidTr="00C0370C">
        <w:trPr>
          <w:divId w:val="544878418"/>
          <w:trHeight w:val="315"/>
        </w:trPr>
        <w:tc>
          <w:tcPr>
            <w:tcW w:w="1450" w:type="pct"/>
            <w:vMerge/>
            <w:noWrap/>
            <w:vAlign w:val="center"/>
          </w:tcPr>
          <w:p w14:paraId="6C90FD1E" w14:textId="77777777" w:rsidR="00C0370C" w:rsidRPr="00C0370C" w:rsidRDefault="00C0370C" w:rsidP="00C0370C">
            <w:pPr>
              <w:jc w:val="center"/>
              <w:rPr>
                <w:rFonts w:ascii="Arial" w:hAnsi="Arial" w:cs="Arial"/>
                <w:bCs/>
                <w:color w:val="000000"/>
                <w:sz w:val="20"/>
                <w:szCs w:val="20"/>
                <w:lang w:eastAsia="cs-CZ"/>
              </w:rPr>
            </w:pPr>
          </w:p>
        </w:tc>
        <w:tc>
          <w:tcPr>
            <w:tcW w:w="653" w:type="pct"/>
            <w:vAlign w:val="center"/>
          </w:tcPr>
          <w:p w14:paraId="114B6362" w14:textId="12A85233"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Honeywell</w:t>
            </w:r>
            <w:proofErr w:type="spellEnd"/>
            <w:r w:rsidRPr="00C0370C">
              <w:rPr>
                <w:rFonts w:ascii="Arial" w:hAnsi="Arial" w:cs="Arial"/>
                <w:color w:val="000000"/>
                <w:sz w:val="20"/>
                <w:szCs w:val="20"/>
              </w:rPr>
              <w:t xml:space="preserve"> Česká republika</w:t>
            </w:r>
          </w:p>
        </w:tc>
        <w:tc>
          <w:tcPr>
            <w:tcW w:w="725" w:type="pct"/>
            <w:vAlign w:val="center"/>
          </w:tcPr>
          <w:p w14:paraId="14306745" w14:textId="11443A3E"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ABB Česká republika</w:t>
            </w:r>
          </w:p>
        </w:tc>
        <w:tc>
          <w:tcPr>
            <w:tcW w:w="725" w:type="pct"/>
            <w:vAlign w:val="center"/>
          </w:tcPr>
          <w:p w14:paraId="1FF66C2E" w14:textId="6A6952E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Valeo</w:t>
            </w:r>
          </w:p>
        </w:tc>
        <w:tc>
          <w:tcPr>
            <w:tcW w:w="725" w:type="pct"/>
            <w:vAlign w:val="center"/>
          </w:tcPr>
          <w:p w14:paraId="4BA0D755" w14:textId="2A104E2E"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 xml:space="preserve">Continental </w:t>
            </w:r>
            <w:proofErr w:type="spellStart"/>
            <w:r w:rsidRPr="00C0370C">
              <w:rPr>
                <w:rFonts w:ascii="Arial" w:hAnsi="Arial" w:cs="Arial"/>
                <w:color w:val="000000"/>
                <w:sz w:val="20"/>
                <w:szCs w:val="20"/>
              </w:rPr>
              <w:t>Automotive</w:t>
            </w:r>
            <w:proofErr w:type="spellEnd"/>
            <w:r w:rsidRPr="00C0370C">
              <w:rPr>
                <w:rFonts w:ascii="Arial" w:hAnsi="Arial" w:cs="Arial"/>
                <w:color w:val="000000"/>
                <w:sz w:val="20"/>
                <w:szCs w:val="20"/>
              </w:rPr>
              <w:t xml:space="preserve"> Czech Republic s.r.o.</w:t>
            </w:r>
          </w:p>
        </w:tc>
        <w:tc>
          <w:tcPr>
            <w:tcW w:w="722" w:type="pct"/>
            <w:vAlign w:val="center"/>
          </w:tcPr>
          <w:p w14:paraId="7471C1AD" w14:textId="21A8D99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 xml:space="preserve">GE </w:t>
            </w:r>
            <w:proofErr w:type="spellStart"/>
            <w:r w:rsidRPr="00C0370C">
              <w:rPr>
                <w:rFonts w:ascii="Arial" w:hAnsi="Arial" w:cs="Arial"/>
                <w:color w:val="000000"/>
                <w:sz w:val="20"/>
                <w:szCs w:val="20"/>
              </w:rPr>
              <w:t>Aviation</w:t>
            </w:r>
            <w:proofErr w:type="spellEnd"/>
            <w:r w:rsidRPr="00C0370C">
              <w:rPr>
                <w:rFonts w:ascii="Arial" w:hAnsi="Arial" w:cs="Arial"/>
                <w:color w:val="000000"/>
                <w:sz w:val="20"/>
                <w:szCs w:val="20"/>
              </w:rPr>
              <w:t xml:space="preserve"> Czech</w:t>
            </w:r>
          </w:p>
        </w:tc>
      </w:tr>
      <w:bookmarkEnd w:id="6"/>
      <w:tr w:rsidR="009A013A" w:rsidRPr="00C0370C" w14:paraId="5E5257E5" w14:textId="77777777" w:rsidTr="00C0370C">
        <w:trPr>
          <w:divId w:val="544878418"/>
          <w:trHeight w:val="315"/>
        </w:trPr>
        <w:tc>
          <w:tcPr>
            <w:tcW w:w="1450" w:type="pct"/>
            <w:noWrap/>
            <w:vAlign w:val="center"/>
            <w:hideMark/>
          </w:tcPr>
          <w:p w14:paraId="250C1579" w14:textId="77777777" w:rsidR="00964E88" w:rsidRPr="00C0370C" w:rsidRDefault="00964E88">
            <w:pPr>
              <w:jc w:val="center"/>
              <w:rPr>
                <w:rFonts w:ascii="Arial" w:hAnsi="Arial" w:cs="Arial"/>
                <w:b/>
                <w:sz w:val="20"/>
                <w:szCs w:val="20"/>
                <w:lang w:eastAsia="cs-CZ"/>
              </w:rPr>
            </w:pPr>
          </w:p>
        </w:tc>
        <w:tc>
          <w:tcPr>
            <w:tcW w:w="653" w:type="pct"/>
            <w:shd w:val="clear" w:color="000000" w:fill="CCFFCC"/>
            <w:noWrap/>
            <w:vAlign w:val="bottom"/>
            <w:hideMark/>
          </w:tcPr>
          <w:p w14:paraId="5BA077EE"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3625CF69"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6392C2D6"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104987D4"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6FEC7BB2"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69F5EC00" w14:textId="77777777" w:rsidTr="00C0370C">
        <w:trPr>
          <w:divId w:val="544878418"/>
          <w:trHeight w:val="315"/>
        </w:trPr>
        <w:tc>
          <w:tcPr>
            <w:tcW w:w="1450" w:type="pct"/>
            <w:noWrap/>
            <w:vAlign w:val="center"/>
            <w:hideMark/>
          </w:tcPr>
          <w:p w14:paraId="1802CC54"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Bankovnictví &amp; Investice</w:t>
            </w:r>
          </w:p>
        </w:tc>
        <w:tc>
          <w:tcPr>
            <w:tcW w:w="653" w:type="pct"/>
            <w:vAlign w:val="center"/>
            <w:hideMark/>
          </w:tcPr>
          <w:p w14:paraId="3E6567B7" w14:textId="5BB586DF" w:rsidR="00C0370C" w:rsidRPr="00C0370C" w:rsidRDefault="00C0370C" w:rsidP="00C0370C">
            <w:pPr>
              <w:jc w:val="center"/>
              <w:rPr>
                <w:rFonts w:ascii="Arial" w:hAnsi="Arial" w:cs="Arial"/>
                <w:sz w:val="20"/>
                <w:szCs w:val="20"/>
                <w:lang w:eastAsia="cs-CZ"/>
              </w:rPr>
            </w:pPr>
            <w:r w:rsidRPr="00C0370C">
              <w:rPr>
                <w:rFonts w:ascii="Arial" w:hAnsi="Arial" w:cs="Arial"/>
                <w:sz w:val="20"/>
                <w:szCs w:val="20"/>
              </w:rPr>
              <w:t>Komerční banka</w:t>
            </w:r>
          </w:p>
        </w:tc>
        <w:tc>
          <w:tcPr>
            <w:tcW w:w="725" w:type="pct"/>
            <w:vAlign w:val="center"/>
            <w:hideMark/>
          </w:tcPr>
          <w:p w14:paraId="5348AFF8" w14:textId="5CD92BE1" w:rsidR="00C0370C" w:rsidRPr="00C0370C" w:rsidRDefault="00C0370C" w:rsidP="00C0370C">
            <w:pPr>
              <w:jc w:val="center"/>
              <w:rPr>
                <w:rFonts w:ascii="Arial" w:hAnsi="Arial" w:cs="Arial"/>
                <w:sz w:val="20"/>
                <w:szCs w:val="20"/>
                <w:lang w:eastAsia="cs-CZ"/>
              </w:rPr>
            </w:pPr>
            <w:r w:rsidRPr="00C0370C">
              <w:rPr>
                <w:rFonts w:ascii="Arial" w:hAnsi="Arial" w:cs="Arial"/>
                <w:sz w:val="20"/>
                <w:szCs w:val="20"/>
              </w:rPr>
              <w:t>Česk</w:t>
            </w:r>
            <w:r w:rsidR="004F004C">
              <w:rPr>
                <w:rFonts w:ascii="Arial" w:hAnsi="Arial" w:cs="Arial"/>
                <w:sz w:val="20"/>
                <w:szCs w:val="20"/>
              </w:rPr>
              <w:t>á</w:t>
            </w:r>
            <w:r w:rsidRPr="00C0370C">
              <w:rPr>
                <w:rFonts w:ascii="Arial" w:hAnsi="Arial" w:cs="Arial"/>
                <w:sz w:val="20"/>
                <w:szCs w:val="20"/>
              </w:rPr>
              <w:t xml:space="preserve"> spořitelna</w:t>
            </w:r>
          </w:p>
        </w:tc>
        <w:tc>
          <w:tcPr>
            <w:tcW w:w="725" w:type="pct"/>
            <w:vAlign w:val="center"/>
            <w:hideMark/>
          </w:tcPr>
          <w:p w14:paraId="2693AACA" w14:textId="016FED61" w:rsidR="00C0370C" w:rsidRPr="00C0370C" w:rsidRDefault="00C0370C" w:rsidP="00C0370C">
            <w:pPr>
              <w:jc w:val="center"/>
              <w:rPr>
                <w:rFonts w:ascii="Arial" w:hAnsi="Arial" w:cs="Arial"/>
                <w:sz w:val="20"/>
                <w:szCs w:val="20"/>
                <w:lang w:eastAsia="cs-CZ"/>
              </w:rPr>
            </w:pPr>
            <w:r w:rsidRPr="00C0370C">
              <w:rPr>
                <w:rFonts w:ascii="Arial" w:hAnsi="Arial" w:cs="Arial"/>
                <w:sz w:val="20"/>
                <w:szCs w:val="20"/>
              </w:rPr>
              <w:t>ČSOB</w:t>
            </w:r>
          </w:p>
        </w:tc>
        <w:tc>
          <w:tcPr>
            <w:tcW w:w="725" w:type="pct"/>
            <w:vAlign w:val="center"/>
            <w:hideMark/>
          </w:tcPr>
          <w:p w14:paraId="0A0BDE3A" w14:textId="1445255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Air Bank</w:t>
            </w:r>
          </w:p>
        </w:tc>
        <w:tc>
          <w:tcPr>
            <w:tcW w:w="722" w:type="pct"/>
            <w:vAlign w:val="center"/>
            <w:hideMark/>
          </w:tcPr>
          <w:p w14:paraId="04591E8E" w14:textId="7C1DA2A7" w:rsidR="00C0370C" w:rsidRPr="00C0370C" w:rsidRDefault="00C0370C" w:rsidP="00C0370C">
            <w:pPr>
              <w:jc w:val="center"/>
              <w:rPr>
                <w:rFonts w:ascii="Arial" w:hAnsi="Arial" w:cs="Arial"/>
                <w:color w:val="000000"/>
                <w:sz w:val="20"/>
                <w:szCs w:val="20"/>
                <w:lang w:eastAsia="cs-CZ"/>
              </w:rPr>
            </w:pPr>
            <w:r w:rsidRPr="00C0370C">
              <w:rPr>
                <w:rFonts w:ascii="Arial" w:hAnsi="Arial" w:cs="Arial"/>
                <w:sz w:val="20"/>
                <w:szCs w:val="20"/>
              </w:rPr>
              <w:t>MONETA Money Bank</w:t>
            </w:r>
          </w:p>
        </w:tc>
      </w:tr>
      <w:tr w:rsidR="009A013A" w:rsidRPr="00C0370C" w14:paraId="54FE8DCC" w14:textId="77777777" w:rsidTr="00C0370C">
        <w:trPr>
          <w:divId w:val="544878418"/>
          <w:trHeight w:val="315"/>
        </w:trPr>
        <w:tc>
          <w:tcPr>
            <w:tcW w:w="1450" w:type="pct"/>
            <w:noWrap/>
            <w:vAlign w:val="center"/>
            <w:hideMark/>
          </w:tcPr>
          <w:p w14:paraId="1CD5AA2F" w14:textId="77777777" w:rsidR="00964E88" w:rsidRPr="00C0370C" w:rsidRDefault="00964E88" w:rsidP="00241433">
            <w:pPr>
              <w:jc w:val="center"/>
              <w:rPr>
                <w:rFonts w:ascii="Arial" w:hAnsi="Arial" w:cs="Arial"/>
                <w:b/>
                <w:sz w:val="20"/>
                <w:szCs w:val="20"/>
                <w:lang w:eastAsia="cs-CZ"/>
              </w:rPr>
            </w:pPr>
          </w:p>
        </w:tc>
        <w:tc>
          <w:tcPr>
            <w:tcW w:w="653" w:type="pct"/>
            <w:shd w:val="clear" w:color="000000" w:fill="CCFFCC"/>
            <w:noWrap/>
            <w:vAlign w:val="bottom"/>
            <w:hideMark/>
          </w:tcPr>
          <w:p w14:paraId="4BEEA02B"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1C837C52"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7B452270"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26471BEC"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110702AE"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343E4163" w14:textId="77777777" w:rsidTr="00C0370C">
        <w:trPr>
          <w:divId w:val="544878418"/>
          <w:trHeight w:val="315"/>
        </w:trPr>
        <w:tc>
          <w:tcPr>
            <w:tcW w:w="1450" w:type="pct"/>
            <w:noWrap/>
            <w:vAlign w:val="center"/>
            <w:hideMark/>
          </w:tcPr>
          <w:p w14:paraId="4492BAFA"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Energetika &amp; Plynárenství &amp; Petrochemický průmysl</w:t>
            </w:r>
          </w:p>
        </w:tc>
        <w:tc>
          <w:tcPr>
            <w:tcW w:w="653" w:type="pct"/>
            <w:vAlign w:val="center"/>
            <w:hideMark/>
          </w:tcPr>
          <w:p w14:paraId="4C1BE9ED" w14:textId="22B72C38"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Skupina ČEZ</w:t>
            </w:r>
          </w:p>
        </w:tc>
        <w:tc>
          <w:tcPr>
            <w:tcW w:w="725" w:type="pct"/>
            <w:vAlign w:val="center"/>
            <w:hideMark/>
          </w:tcPr>
          <w:p w14:paraId="65EA1285" w14:textId="6564C742"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skupina Unipetrol</w:t>
            </w:r>
          </w:p>
        </w:tc>
        <w:tc>
          <w:tcPr>
            <w:tcW w:w="725" w:type="pct"/>
            <w:vAlign w:val="center"/>
            <w:hideMark/>
          </w:tcPr>
          <w:p w14:paraId="5FD567F5" w14:textId="18D657C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E.ON Česká republika,</w:t>
            </w:r>
            <w:r w:rsidR="00EE2FB6">
              <w:rPr>
                <w:rFonts w:ascii="Arial" w:hAnsi="Arial" w:cs="Arial"/>
                <w:color w:val="000000"/>
                <w:sz w:val="20"/>
                <w:szCs w:val="20"/>
              </w:rPr>
              <w:br/>
            </w:r>
            <w:r w:rsidRPr="00C0370C">
              <w:rPr>
                <w:rFonts w:ascii="Arial" w:hAnsi="Arial" w:cs="Arial"/>
                <w:color w:val="000000"/>
                <w:sz w:val="20"/>
                <w:szCs w:val="20"/>
              </w:rPr>
              <w:t>s. r. o.</w:t>
            </w:r>
          </w:p>
        </w:tc>
        <w:tc>
          <w:tcPr>
            <w:tcW w:w="725" w:type="pct"/>
            <w:vAlign w:val="center"/>
            <w:hideMark/>
          </w:tcPr>
          <w:p w14:paraId="19021492" w14:textId="39B62067"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ČEPS</w:t>
            </w:r>
          </w:p>
        </w:tc>
        <w:tc>
          <w:tcPr>
            <w:tcW w:w="722" w:type="pct"/>
            <w:vAlign w:val="center"/>
            <w:hideMark/>
          </w:tcPr>
          <w:p w14:paraId="7FDBF476" w14:textId="4BEF44D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BOHEMIA ENERGY entity s.r.o.</w:t>
            </w:r>
          </w:p>
        </w:tc>
      </w:tr>
      <w:tr w:rsidR="009A013A" w:rsidRPr="00C0370C" w14:paraId="2ADDDE8D" w14:textId="77777777" w:rsidTr="00C0370C">
        <w:trPr>
          <w:divId w:val="544878418"/>
          <w:trHeight w:val="315"/>
        </w:trPr>
        <w:tc>
          <w:tcPr>
            <w:tcW w:w="1450" w:type="pct"/>
            <w:noWrap/>
            <w:vAlign w:val="center"/>
            <w:hideMark/>
          </w:tcPr>
          <w:p w14:paraId="44020761" w14:textId="77777777" w:rsidR="00964E88" w:rsidRPr="00C0370C" w:rsidRDefault="00964E88" w:rsidP="00241433">
            <w:pPr>
              <w:jc w:val="center"/>
              <w:rPr>
                <w:rFonts w:ascii="Arial" w:hAnsi="Arial" w:cs="Arial"/>
                <w:b/>
                <w:sz w:val="20"/>
                <w:szCs w:val="20"/>
                <w:lang w:eastAsia="cs-CZ"/>
              </w:rPr>
            </w:pPr>
          </w:p>
        </w:tc>
        <w:tc>
          <w:tcPr>
            <w:tcW w:w="653" w:type="pct"/>
            <w:shd w:val="clear" w:color="000000" w:fill="CCFFCC"/>
            <w:noWrap/>
            <w:vAlign w:val="bottom"/>
            <w:hideMark/>
          </w:tcPr>
          <w:p w14:paraId="1CE1FA11"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2443323F"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40EB6D15"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22C4A26F"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6C985410" w14:textId="77777777" w:rsidR="00964E88" w:rsidRPr="00C0370C" w:rsidRDefault="00964E88">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1ADFFEEC" w14:textId="77777777" w:rsidTr="00C0370C">
        <w:trPr>
          <w:divId w:val="544878418"/>
          <w:trHeight w:val="315"/>
        </w:trPr>
        <w:tc>
          <w:tcPr>
            <w:tcW w:w="1450" w:type="pct"/>
            <w:vMerge w:val="restart"/>
            <w:noWrap/>
            <w:vAlign w:val="center"/>
            <w:hideMark/>
          </w:tcPr>
          <w:p w14:paraId="1CAFA110" w14:textId="59522B78"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Informační technologie</w:t>
            </w:r>
          </w:p>
        </w:tc>
        <w:tc>
          <w:tcPr>
            <w:tcW w:w="653" w:type="pct"/>
            <w:vAlign w:val="center"/>
            <w:hideMark/>
          </w:tcPr>
          <w:p w14:paraId="18C2B47D" w14:textId="3B83EE62"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Seznam.cz, a.s.</w:t>
            </w:r>
          </w:p>
        </w:tc>
        <w:tc>
          <w:tcPr>
            <w:tcW w:w="725" w:type="pct"/>
            <w:vAlign w:val="center"/>
            <w:hideMark/>
          </w:tcPr>
          <w:p w14:paraId="0092D271" w14:textId="3E10E01A"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Avast</w:t>
            </w:r>
            <w:proofErr w:type="spellEnd"/>
          </w:p>
        </w:tc>
        <w:tc>
          <w:tcPr>
            <w:tcW w:w="725" w:type="pct"/>
            <w:vAlign w:val="center"/>
            <w:hideMark/>
          </w:tcPr>
          <w:p w14:paraId="1B9FE0EA" w14:textId="3D0A467C"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Microsoft</w:t>
            </w:r>
          </w:p>
        </w:tc>
        <w:tc>
          <w:tcPr>
            <w:tcW w:w="725" w:type="pct"/>
            <w:vAlign w:val="center"/>
            <w:hideMark/>
          </w:tcPr>
          <w:p w14:paraId="5F843CC3" w14:textId="5D08BDFF"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IBM Česká republika</w:t>
            </w:r>
          </w:p>
        </w:tc>
        <w:tc>
          <w:tcPr>
            <w:tcW w:w="722" w:type="pct"/>
            <w:vAlign w:val="center"/>
            <w:hideMark/>
          </w:tcPr>
          <w:p w14:paraId="6F1BDC51" w14:textId="169BEA86"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Kiwi.com</w:t>
            </w:r>
          </w:p>
        </w:tc>
      </w:tr>
      <w:tr w:rsidR="001D5502" w:rsidRPr="00C0370C" w14:paraId="1A385D6A" w14:textId="77777777" w:rsidTr="00C0370C">
        <w:trPr>
          <w:divId w:val="544878418"/>
          <w:trHeight w:val="315"/>
        </w:trPr>
        <w:tc>
          <w:tcPr>
            <w:tcW w:w="1450" w:type="pct"/>
            <w:vMerge/>
            <w:noWrap/>
            <w:vAlign w:val="center"/>
          </w:tcPr>
          <w:p w14:paraId="234FF5AC" w14:textId="77777777" w:rsidR="001D5502" w:rsidRPr="00C0370C" w:rsidRDefault="001D5502" w:rsidP="001D5502">
            <w:pPr>
              <w:jc w:val="center"/>
              <w:rPr>
                <w:rFonts w:ascii="Arial" w:hAnsi="Arial" w:cs="Arial"/>
                <w:bCs/>
                <w:color w:val="000000"/>
                <w:sz w:val="20"/>
                <w:szCs w:val="20"/>
                <w:lang w:eastAsia="cs-CZ"/>
              </w:rPr>
            </w:pPr>
          </w:p>
        </w:tc>
        <w:tc>
          <w:tcPr>
            <w:tcW w:w="653" w:type="pct"/>
            <w:shd w:val="clear" w:color="auto" w:fill="CCFFCC"/>
            <w:vAlign w:val="bottom"/>
          </w:tcPr>
          <w:p w14:paraId="4D909675" w14:textId="3FDA79A4"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6. místo</w:t>
            </w:r>
          </w:p>
        </w:tc>
        <w:tc>
          <w:tcPr>
            <w:tcW w:w="725" w:type="pct"/>
            <w:shd w:val="clear" w:color="auto" w:fill="CCFFCC"/>
            <w:vAlign w:val="bottom"/>
          </w:tcPr>
          <w:p w14:paraId="3EE8F194" w14:textId="3A1ABC0B"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7. místo</w:t>
            </w:r>
          </w:p>
        </w:tc>
        <w:tc>
          <w:tcPr>
            <w:tcW w:w="725" w:type="pct"/>
            <w:shd w:val="clear" w:color="auto" w:fill="CCFFCC"/>
            <w:vAlign w:val="bottom"/>
          </w:tcPr>
          <w:p w14:paraId="098883E6" w14:textId="375693EE"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8. místo</w:t>
            </w:r>
          </w:p>
        </w:tc>
        <w:tc>
          <w:tcPr>
            <w:tcW w:w="725" w:type="pct"/>
            <w:shd w:val="clear" w:color="auto" w:fill="CCFFCC"/>
            <w:vAlign w:val="bottom"/>
          </w:tcPr>
          <w:p w14:paraId="5538CCD2" w14:textId="39917D7E"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9. místo</w:t>
            </w:r>
          </w:p>
        </w:tc>
        <w:tc>
          <w:tcPr>
            <w:tcW w:w="722" w:type="pct"/>
            <w:shd w:val="clear" w:color="auto" w:fill="CCFFCC"/>
            <w:vAlign w:val="bottom"/>
          </w:tcPr>
          <w:p w14:paraId="7F166BF4" w14:textId="073717A6"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10. místo</w:t>
            </w:r>
          </w:p>
        </w:tc>
      </w:tr>
      <w:tr w:rsidR="00C0370C" w:rsidRPr="00C0370C" w14:paraId="45B192DB" w14:textId="77777777" w:rsidTr="00C0370C">
        <w:trPr>
          <w:divId w:val="544878418"/>
          <w:trHeight w:val="315"/>
        </w:trPr>
        <w:tc>
          <w:tcPr>
            <w:tcW w:w="1450" w:type="pct"/>
            <w:vMerge/>
            <w:noWrap/>
            <w:vAlign w:val="center"/>
            <w:hideMark/>
          </w:tcPr>
          <w:p w14:paraId="173143C4" w14:textId="77777777" w:rsidR="00C0370C" w:rsidRPr="00C0370C" w:rsidRDefault="00C0370C" w:rsidP="00C0370C">
            <w:pPr>
              <w:jc w:val="center"/>
              <w:rPr>
                <w:rFonts w:ascii="Arial" w:hAnsi="Arial" w:cs="Arial"/>
                <w:b/>
                <w:sz w:val="20"/>
                <w:szCs w:val="20"/>
                <w:lang w:eastAsia="cs-CZ"/>
              </w:rPr>
            </w:pPr>
          </w:p>
        </w:tc>
        <w:tc>
          <w:tcPr>
            <w:tcW w:w="653" w:type="pct"/>
            <w:shd w:val="clear" w:color="auto" w:fill="auto"/>
            <w:noWrap/>
            <w:vAlign w:val="center"/>
            <w:hideMark/>
          </w:tcPr>
          <w:p w14:paraId="58017045" w14:textId="6A6C55C4"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TietoEVRY</w:t>
            </w:r>
            <w:proofErr w:type="spellEnd"/>
            <w:r w:rsidRPr="00C0370C">
              <w:rPr>
                <w:rFonts w:ascii="Arial" w:hAnsi="Arial" w:cs="Arial"/>
                <w:color w:val="000000"/>
                <w:sz w:val="20"/>
                <w:szCs w:val="20"/>
              </w:rPr>
              <w:t xml:space="preserve"> Czech Republic</w:t>
            </w:r>
          </w:p>
        </w:tc>
        <w:tc>
          <w:tcPr>
            <w:tcW w:w="725" w:type="pct"/>
            <w:shd w:val="clear" w:color="auto" w:fill="auto"/>
            <w:noWrap/>
            <w:vAlign w:val="center"/>
            <w:hideMark/>
          </w:tcPr>
          <w:p w14:paraId="4A3CFE80" w14:textId="3656DF61"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Red</w:t>
            </w:r>
            <w:proofErr w:type="spellEnd"/>
            <w:r w:rsidRPr="00C0370C">
              <w:rPr>
                <w:rFonts w:ascii="Arial" w:hAnsi="Arial" w:cs="Arial"/>
                <w:color w:val="000000"/>
                <w:sz w:val="20"/>
                <w:szCs w:val="20"/>
              </w:rPr>
              <w:t xml:space="preserve"> </w:t>
            </w:r>
            <w:proofErr w:type="spellStart"/>
            <w:r w:rsidRPr="00C0370C">
              <w:rPr>
                <w:rFonts w:ascii="Arial" w:hAnsi="Arial" w:cs="Arial"/>
                <w:color w:val="000000"/>
                <w:sz w:val="20"/>
                <w:szCs w:val="20"/>
              </w:rPr>
              <w:t>Hat</w:t>
            </w:r>
            <w:proofErr w:type="spellEnd"/>
            <w:r w:rsidRPr="00C0370C">
              <w:rPr>
                <w:rFonts w:ascii="Arial" w:hAnsi="Arial" w:cs="Arial"/>
                <w:color w:val="000000"/>
                <w:sz w:val="20"/>
                <w:szCs w:val="20"/>
              </w:rPr>
              <w:t xml:space="preserve"> Czech s.r.o.</w:t>
            </w:r>
          </w:p>
        </w:tc>
        <w:tc>
          <w:tcPr>
            <w:tcW w:w="725" w:type="pct"/>
            <w:shd w:val="clear" w:color="auto" w:fill="auto"/>
            <w:noWrap/>
            <w:vAlign w:val="center"/>
            <w:hideMark/>
          </w:tcPr>
          <w:p w14:paraId="20FC62DF" w14:textId="31C0C81F"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Unicorn</w:t>
            </w:r>
            <w:proofErr w:type="spellEnd"/>
          </w:p>
        </w:tc>
        <w:tc>
          <w:tcPr>
            <w:tcW w:w="725" w:type="pct"/>
            <w:shd w:val="clear" w:color="auto" w:fill="auto"/>
            <w:noWrap/>
            <w:vAlign w:val="center"/>
            <w:hideMark/>
          </w:tcPr>
          <w:p w14:paraId="0D69CDD8" w14:textId="23149B99"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SAP</w:t>
            </w:r>
          </w:p>
        </w:tc>
        <w:tc>
          <w:tcPr>
            <w:tcW w:w="722" w:type="pct"/>
            <w:shd w:val="clear" w:color="auto" w:fill="auto"/>
            <w:noWrap/>
            <w:vAlign w:val="center"/>
            <w:hideMark/>
          </w:tcPr>
          <w:p w14:paraId="2F0AA03A" w14:textId="2860972A"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 xml:space="preserve">CGI IT Czech Republic </w:t>
            </w:r>
            <w:proofErr w:type="spellStart"/>
            <w:r w:rsidRPr="00C0370C">
              <w:rPr>
                <w:rFonts w:ascii="Arial" w:hAnsi="Arial" w:cs="Arial"/>
                <w:color w:val="000000"/>
                <w:sz w:val="20"/>
                <w:szCs w:val="20"/>
              </w:rPr>
              <w:t>s.</w:t>
            </w:r>
            <w:proofErr w:type="gramStart"/>
            <w:r w:rsidRPr="00C0370C">
              <w:rPr>
                <w:rFonts w:ascii="Arial" w:hAnsi="Arial" w:cs="Arial"/>
                <w:color w:val="000000"/>
                <w:sz w:val="20"/>
                <w:szCs w:val="20"/>
              </w:rPr>
              <w:t>r.o</w:t>
            </w:r>
            <w:proofErr w:type="spellEnd"/>
            <w:proofErr w:type="gramEnd"/>
          </w:p>
        </w:tc>
      </w:tr>
      <w:tr w:rsidR="001D5502" w:rsidRPr="00C0370C" w14:paraId="4F17B801" w14:textId="77777777" w:rsidTr="00C0370C">
        <w:trPr>
          <w:divId w:val="544878418"/>
          <w:trHeight w:val="315"/>
        </w:trPr>
        <w:tc>
          <w:tcPr>
            <w:tcW w:w="1450" w:type="pct"/>
            <w:noWrap/>
            <w:vAlign w:val="center"/>
          </w:tcPr>
          <w:p w14:paraId="0FFD0C1E" w14:textId="77777777" w:rsidR="001D5502" w:rsidRPr="00C0370C" w:rsidRDefault="001D5502" w:rsidP="001D5502">
            <w:pPr>
              <w:jc w:val="center"/>
              <w:rPr>
                <w:rFonts w:ascii="Arial" w:hAnsi="Arial" w:cs="Arial"/>
                <w:b/>
                <w:sz w:val="20"/>
                <w:szCs w:val="20"/>
                <w:lang w:eastAsia="cs-CZ"/>
              </w:rPr>
            </w:pPr>
          </w:p>
        </w:tc>
        <w:tc>
          <w:tcPr>
            <w:tcW w:w="653" w:type="pct"/>
            <w:shd w:val="clear" w:color="auto" w:fill="CCFFCC"/>
            <w:noWrap/>
            <w:vAlign w:val="bottom"/>
          </w:tcPr>
          <w:p w14:paraId="79C68C20" w14:textId="2327F4B5"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auto" w:fill="CCFFCC"/>
            <w:noWrap/>
            <w:vAlign w:val="bottom"/>
          </w:tcPr>
          <w:p w14:paraId="50FA99ED" w14:textId="4EE37D26"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auto" w:fill="CCFFCC"/>
            <w:noWrap/>
            <w:vAlign w:val="bottom"/>
          </w:tcPr>
          <w:p w14:paraId="38F009B7" w14:textId="0844F9E4"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auto" w:fill="CCFFCC"/>
            <w:noWrap/>
            <w:vAlign w:val="bottom"/>
          </w:tcPr>
          <w:p w14:paraId="6BB18B8B" w14:textId="5933668F"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auto" w:fill="CCFFCC"/>
            <w:noWrap/>
            <w:vAlign w:val="bottom"/>
          </w:tcPr>
          <w:p w14:paraId="15433A13" w14:textId="23F267C6" w:rsidR="001D5502" w:rsidRPr="00C0370C" w:rsidRDefault="001D5502" w:rsidP="001D5502">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0C194535" w14:textId="77777777" w:rsidTr="00C0370C">
        <w:trPr>
          <w:divId w:val="544878418"/>
          <w:trHeight w:val="315"/>
        </w:trPr>
        <w:tc>
          <w:tcPr>
            <w:tcW w:w="1450" w:type="pct"/>
            <w:noWrap/>
            <w:vAlign w:val="center"/>
            <w:hideMark/>
          </w:tcPr>
          <w:p w14:paraId="485BC7D4"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Obchod</w:t>
            </w:r>
          </w:p>
        </w:tc>
        <w:tc>
          <w:tcPr>
            <w:tcW w:w="653" w:type="pct"/>
            <w:vAlign w:val="center"/>
            <w:hideMark/>
          </w:tcPr>
          <w:p w14:paraId="040DFBEB" w14:textId="7C6FFD93"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IKEA Česká republika</w:t>
            </w:r>
          </w:p>
        </w:tc>
        <w:tc>
          <w:tcPr>
            <w:tcW w:w="725" w:type="pct"/>
            <w:vAlign w:val="center"/>
            <w:hideMark/>
          </w:tcPr>
          <w:p w14:paraId="27860911" w14:textId="4F5ED377"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Lidl</w:t>
            </w:r>
            <w:proofErr w:type="spellEnd"/>
            <w:r w:rsidRPr="00C0370C">
              <w:rPr>
                <w:rFonts w:ascii="Arial" w:hAnsi="Arial" w:cs="Arial"/>
                <w:color w:val="000000"/>
                <w:sz w:val="20"/>
                <w:szCs w:val="20"/>
              </w:rPr>
              <w:t xml:space="preserve"> Česká republika v.o.s.</w:t>
            </w:r>
          </w:p>
        </w:tc>
        <w:tc>
          <w:tcPr>
            <w:tcW w:w="725" w:type="pct"/>
            <w:vAlign w:val="center"/>
            <w:hideMark/>
          </w:tcPr>
          <w:p w14:paraId="5C168879" w14:textId="444FB7D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Alza.cz, a. s.</w:t>
            </w:r>
          </w:p>
        </w:tc>
        <w:tc>
          <w:tcPr>
            <w:tcW w:w="725" w:type="pct"/>
            <w:vAlign w:val="center"/>
            <w:hideMark/>
          </w:tcPr>
          <w:p w14:paraId="677E65BE" w14:textId="558B0A2C"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Kaufland Česká republika v.o.s.</w:t>
            </w:r>
          </w:p>
        </w:tc>
        <w:tc>
          <w:tcPr>
            <w:tcW w:w="722" w:type="pct"/>
            <w:vAlign w:val="center"/>
            <w:hideMark/>
          </w:tcPr>
          <w:p w14:paraId="7712176A" w14:textId="1C38C430"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MAKRO Cash &amp; Carry</w:t>
            </w:r>
          </w:p>
        </w:tc>
      </w:tr>
      <w:tr w:rsidR="001D5502" w:rsidRPr="00C0370C" w14:paraId="1D512138" w14:textId="77777777" w:rsidTr="00C0370C">
        <w:trPr>
          <w:divId w:val="544878418"/>
          <w:trHeight w:val="315"/>
        </w:trPr>
        <w:tc>
          <w:tcPr>
            <w:tcW w:w="1450" w:type="pct"/>
            <w:noWrap/>
            <w:vAlign w:val="center"/>
            <w:hideMark/>
          </w:tcPr>
          <w:p w14:paraId="239B9498" w14:textId="77777777" w:rsidR="001D5502" w:rsidRPr="00C0370C" w:rsidRDefault="001D5502" w:rsidP="001D5502">
            <w:pPr>
              <w:jc w:val="center"/>
              <w:rPr>
                <w:rFonts w:ascii="Arial" w:hAnsi="Arial" w:cs="Arial"/>
                <w:b/>
                <w:sz w:val="20"/>
                <w:szCs w:val="20"/>
                <w:lang w:eastAsia="cs-CZ"/>
              </w:rPr>
            </w:pPr>
            <w:bookmarkStart w:id="8" w:name="_Hlk32239715"/>
          </w:p>
        </w:tc>
        <w:tc>
          <w:tcPr>
            <w:tcW w:w="653" w:type="pct"/>
            <w:shd w:val="clear" w:color="auto" w:fill="CCFFCC"/>
            <w:noWrap/>
            <w:vAlign w:val="bottom"/>
            <w:hideMark/>
          </w:tcPr>
          <w:p w14:paraId="22A04BE2"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auto" w:fill="CCFFCC"/>
            <w:noWrap/>
            <w:vAlign w:val="bottom"/>
            <w:hideMark/>
          </w:tcPr>
          <w:p w14:paraId="7A8BED92"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auto" w:fill="CCFFCC"/>
            <w:noWrap/>
            <w:vAlign w:val="bottom"/>
            <w:hideMark/>
          </w:tcPr>
          <w:p w14:paraId="6525FD63"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auto" w:fill="CCFFCC"/>
            <w:noWrap/>
            <w:vAlign w:val="bottom"/>
            <w:hideMark/>
          </w:tcPr>
          <w:p w14:paraId="7D76A8D6"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auto" w:fill="CCFFCC"/>
            <w:noWrap/>
            <w:vAlign w:val="bottom"/>
            <w:hideMark/>
          </w:tcPr>
          <w:p w14:paraId="4C380CD5"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bookmarkEnd w:id="8"/>
      <w:tr w:rsidR="00C0370C" w:rsidRPr="00C0370C" w14:paraId="5ED82EFF" w14:textId="77777777" w:rsidTr="00C0370C">
        <w:trPr>
          <w:divId w:val="544878418"/>
          <w:trHeight w:val="615"/>
        </w:trPr>
        <w:tc>
          <w:tcPr>
            <w:tcW w:w="1450" w:type="pct"/>
            <w:noWrap/>
            <w:vAlign w:val="center"/>
            <w:hideMark/>
          </w:tcPr>
          <w:p w14:paraId="4C743304"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Pojišťovnictví</w:t>
            </w:r>
          </w:p>
        </w:tc>
        <w:tc>
          <w:tcPr>
            <w:tcW w:w="653" w:type="pct"/>
            <w:vAlign w:val="center"/>
            <w:hideMark/>
          </w:tcPr>
          <w:p w14:paraId="20D5F9D8" w14:textId="4ACD351B"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Generali</w:t>
            </w:r>
            <w:proofErr w:type="spellEnd"/>
            <w:r w:rsidRPr="00C0370C">
              <w:rPr>
                <w:rFonts w:ascii="Arial" w:hAnsi="Arial" w:cs="Arial"/>
                <w:color w:val="000000"/>
                <w:sz w:val="20"/>
                <w:szCs w:val="20"/>
              </w:rPr>
              <w:t xml:space="preserve"> Česká pojišťovna</w:t>
            </w:r>
          </w:p>
        </w:tc>
        <w:tc>
          <w:tcPr>
            <w:tcW w:w="725" w:type="pct"/>
            <w:vAlign w:val="center"/>
            <w:hideMark/>
          </w:tcPr>
          <w:p w14:paraId="4BDEA1B2" w14:textId="39893457"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Allianz pojišťovna</w:t>
            </w:r>
          </w:p>
        </w:tc>
        <w:tc>
          <w:tcPr>
            <w:tcW w:w="725" w:type="pct"/>
            <w:vAlign w:val="center"/>
            <w:hideMark/>
          </w:tcPr>
          <w:p w14:paraId="36EDF56B" w14:textId="0B6CDF18"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Všeobecná zdravotní pojišťovna České republiky</w:t>
            </w:r>
          </w:p>
        </w:tc>
        <w:tc>
          <w:tcPr>
            <w:tcW w:w="725" w:type="pct"/>
            <w:vAlign w:val="center"/>
            <w:hideMark/>
          </w:tcPr>
          <w:p w14:paraId="61ECD5D9" w14:textId="17882A44"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 xml:space="preserve">Kooperativa pojišťovna, a.s., </w:t>
            </w:r>
            <w:proofErr w:type="spellStart"/>
            <w:r w:rsidRPr="00C0370C">
              <w:rPr>
                <w:rFonts w:ascii="Arial" w:hAnsi="Arial" w:cs="Arial"/>
                <w:color w:val="000000"/>
                <w:sz w:val="20"/>
                <w:szCs w:val="20"/>
              </w:rPr>
              <w:t>Vienna</w:t>
            </w:r>
            <w:proofErr w:type="spellEnd"/>
            <w:r w:rsidRPr="00C0370C">
              <w:rPr>
                <w:rFonts w:ascii="Arial" w:hAnsi="Arial" w:cs="Arial"/>
                <w:color w:val="000000"/>
                <w:sz w:val="20"/>
                <w:szCs w:val="20"/>
              </w:rPr>
              <w:t xml:space="preserve"> </w:t>
            </w:r>
            <w:proofErr w:type="spellStart"/>
            <w:r w:rsidRPr="00C0370C">
              <w:rPr>
                <w:rFonts w:ascii="Arial" w:hAnsi="Arial" w:cs="Arial"/>
                <w:color w:val="000000"/>
                <w:sz w:val="20"/>
                <w:szCs w:val="20"/>
              </w:rPr>
              <w:t>Insurance</w:t>
            </w:r>
            <w:proofErr w:type="spellEnd"/>
            <w:r w:rsidRPr="00C0370C">
              <w:rPr>
                <w:rFonts w:ascii="Arial" w:hAnsi="Arial" w:cs="Arial"/>
                <w:color w:val="000000"/>
                <w:sz w:val="20"/>
                <w:szCs w:val="20"/>
              </w:rPr>
              <w:t xml:space="preserve"> Group</w:t>
            </w:r>
          </w:p>
        </w:tc>
        <w:tc>
          <w:tcPr>
            <w:tcW w:w="722" w:type="pct"/>
            <w:vAlign w:val="center"/>
            <w:hideMark/>
          </w:tcPr>
          <w:p w14:paraId="55D4C6B7" w14:textId="327A5E1A"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NN Group</w:t>
            </w:r>
          </w:p>
        </w:tc>
      </w:tr>
      <w:tr w:rsidR="001D5502" w:rsidRPr="00C0370C" w14:paraId="70A3C9DB" w14:textId="77777777" w:rsidTr="00C0370C">
        <w:trPr>
          <w:divId w:val="544878418"/>
          <w:trHeight w:val="315"/>
        </w:trPr>
        <w:tc>
          <w:tcPr>
            <w:tcW w:w="1450" w:type="pct"/>
            <w:noWrap/>
            <w:vAlign w:val="center"/>
            <w:hideMark/>
          </w:tcPr>
          <w:p w14:paraId="6387F7DE" w14:textId="77777777" w:rsidR="001D5502" w:rsidRPr="00C0370C" w:rsidRDefault="001D5502" w:rsidP="001D5502">
            <w:pPr>
              <w:jc w:val="center"/>
              <w:rPr>
                <w:rFonts w:ascii="Arial" w:hAnsi="Arial" w:cs="Arial"/>
                <w:b/>
                <w:sz w:val="20"/>
                <w:szCs w:val="20"/>
                <w:lang w:eastAsia="cs-CZ"/>
              </w:rPr>
            </w:pPr>
          </w:p>
        </w:tc>
        <w:tc>
          <w:tcPr>
            <w:tcW w:w="653" w:type="pct"/>
            <w:shd w:val="clear" w:color="000000" w:fill="CCFFCC"/>
            <w:noWrap/>
            <w:vAlign w:val="bottom"/>
            <w:hideMark/>
          </w:tcPr>
          <w:p w14:paraId="723CDD9B"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240E7AF9"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5A905914"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6EB63E10"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6077D7EF" w14:textId="77777777" w:rsidR="001D5502" w:rsidRPr="00C0370C" w:rsidRDefault="001D5502" w:rsidP="001D5502">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2C9933DC" w14:textId="77777777" w:rsidTr="00C0370C">
        <w:trPr>
          <w:divId w:val="544878418"/>
          <w:trHeight w:val="315"/>
        </w:trPr>
        <w:tc>
          <w:tcPr>
            <w:tcW w:w="1450" w:type="pct"/>
            <w:noWrap/>
            <w:vAlign w:val="center"/>
            <w:hideMark/>
          </w:tcPr>
          <w:p w14:paraId="5683D530"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Poradenství &amp; Audit &amp; Daně</w:t>
            </w:r>
          </w:p>
        </w:tc>
        <w:tc>
          <w:tcPr>
            <w:tcW w:w="653" w:type="pct"/>
            <w:vAlign w:val="center"/>
            <w:hideMark/>
          </w:tcPr>
          <w:p w14:paraId="1A966B61" w14:textId="2C32F80C"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KPMG Česká republika</w:t>
            </w:r>
          </w:p>
        </w:tc>
        <w:tc>
          <w:tcPr>
            <w:tcW w:w="725" w:type="pct"/>
            <w:vAlign w:val="center"/>
            <w:hideMark/>
          </w:tcPr>
          <w:p w14:paraId="17A23305" w14:textId="76B4D864"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Deloitte</w:t>
            </w:r>
            <w:proofErr w:type="spellEnd"/>
            <w:r w:rsidRPr="00C0370C">
              <w:rPr>
                <w:rFonts w:ascii="Arial" w:hAnsi="Arial" w:cs="Arial"/>
                <w:color w:val="000000"/>
                <w:sz w:val="20"/>
                <w:szCs w:val="20"/>
              </w:rPr>
              <w:t xml:space="preserve"> Česká republika</w:t>
            </w:r>
          </w:p>
        </w:tc>
        <w:tc>
          <w:tcPr>
            <w:tcW w:w="725" w:type="pct"/>
            <w:vAlign w:val="center"/>
            <w:hideMark/>
          </w:tcPr>
          <w:p w14:paraId="448C04EF" w14:textId="77BF7E77"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EY</w:t>
            </w:r>
          </w:p>
        </w:tc>
        <w:tc>
          <w:tcPr>
            <w:tcW w:w="725" w:type="pct"/>
            <w:vAlign w:val="center"/>
            <w:hideMark/>
          </w:tcPr>
          <w:p w14:paraId="4AA60E8E" w14:textId="6F4EEEA7"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PwC</w:t>
            </w:r>
            <w:proofErr w:type="spellEnd"/>
            <w:r w:rsidRPr="00C0370C">
              <w:rPr>
                <w:rFonts w:ascii="Arial" w:hAnsi="Arial" w:cs="Arial"/>
                <w:color w:val="000000"/>
                <w:sz w:val="20"/>
                <w:szCs w:val="20"/>
              </w:rPr>
              <w:t xml:space="preserve"> Česká republika</w:t>
            </w:r>
          </w:p>
        </w:tc>
        <w:tc>
          <w:tcPr>
            <w:tcW w:w="722" w:type="pct"/>
            <w:vAlign w:val="center"/>
            <w:hideMark/>
          </w:tcPr>
          <w:p w14:paraId="5F892D3C" w14:textId="590FEEA7"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The</w:t>
            </w:r>
            <w:proofErr w:type="spellEnd"/>
            <w:r w:rsidRPr="00C0370C">
              <w:rPr>
                <w:rFonts w:ascii="Arial" w:hAnsi="Arial" w:cs="Arial"/>
                <w:color w:val="000000"/>
                <w:sz w:val="20"/>
                <w:szCs w:val="20"/>
              </w:rPr>
              <w:t xml:space="preserve"> Boston </w:t>
            </w:r>
            <w:proofErr w:type="spellStart"/>
            <w:r w:rsidRPr="00C0370C">
              <w:rPr>
                <w:rFonts w:ascii="Arial" w:hAnsi="Arial" w:cs="Arial"/>
                <w:color w:val="000000"/>
                <w:sz w:val="20"/>
                <w:szCs w:val="20"/>
              </w:rPr>
              <w:t>Consulting</w:t>
            </w:r>
            <w:proofErr w:type="spellEnd"/>
            <w:r w:rsidRPr="00C0370C">
              <w:rPr>
                <w:rFonts w:ascii="Arial" w:hAnsi="Arial" w:cs="Arial"/>
                <w:color w:val="000000"/>
                <w:sz w:val="20"/>
                <w:szCs w:val="20"/>
              </w:rPr>
              <w:t xml:space="preserve"> Group (BCG)</w:t>
            </w:r>
          </w:p>
        </w:tc>
      </w:tr>
      <w:tr w:rsidR="00C0370C" w:rsidRPr="00C0370C" w14:paraId="51947E7B" w14:textId="77777777" w:rsidTr="00C0370C">
        <w:trPr>
          <w:divId w:val="544878418"/>
          <w:trHeight w:val="315"/>
        </w:trPr>
        <w:tc>
          <w:tcPr>
            <w:tcW w:w="1450" w:type="pct"/>
            <w:noWrap/>
            <w:vAlign w:val="center"/>
          </w:tcPr>
          <w:p w14:paraId="2833D382" w14:textId="48C50648" w:rsidR="00C0370C" w:rsidRPr="00C0370C" w:rsidRDefault="00C0370C" w:rsidP="00C0370C">
            <w:pPr>
              <w:rPr>
                <w:rFonts w:ascii="Arial" w:hAnsi="Arial" w:cs="Arial"/>
                <w:bCs/>
                <w:color w:val="000000"/>
                <w:sz w:val="20"/>
                <w:szCs w:val="20"/>
                <w:lang w:eastAsia="cs-CZ"/>
              </w:rPr>
            </w:pPr>
            <w:bookmarkStart w:id="9" w:name="_Hlk32240777"/>
          </w:p>
        </w:tc>
        <w:tc>
          <w:tcPr>
            <w:tcW w:w="653" w:type="pct"/>
            <w:shd w:val="clear" w:color="auto" w:fill="CCFFCC"/>
            <w:vAlign w:val="bottom"/>
          </w:tcPr>
          <w:p w14:paraId="6745DFF7" w14:textId="1F380BA2" w:rsidR="00C0370C" w:rsidRPr="00C0370C" w:rsidRDefault="00C0370C" w:rsidP="00C0370C">
            <w:pPr>
              <w:jc w:val="center"/>
              <w:rPr>
                <w:rFonts w:ascii="Arial" w:hAnsi="Arial" w:cs="Arial"/>
                <w:color w:val="000000"/>
                <w:sz w:val="20"/>
                <w:szCs w:val="20"/>
              </w:rPr>
            </w:pPr>
            <w:r w:rsidRPr="00C0370C">
              <w:rPr>
                <w:rFonts w:ascii="Arial" w:hAnsi="Arial" w:cs="Arial"/>
                <w:b/>
                <w:color w:val="000000"/>
                <w:sz w:val="20"/>
                <w:szCs w:val="20"/>
                <w:lang w:eastAsia="cs-CZ"/>
              </w:rPr>
              <w:t>1. místo</w:t>
            </w:r>
          </w:p>
        </w:tc>
        <w:tc>
          <w:tcPr>
            <w:tcW w:w="725" w:type="pct"/>
            <w:shd w:val="clear" w:color="auto" w:fill="CCFFCC"/>
            <w:vAlign w:val="bottom"/>
          </w:tcPr>
          <w:p w14:paraId="7EADFA57" w14:textId="44230192" w:rsidR="00C0370C" w:rsidRPr="00C0370C" w:rsidRDefault="00C0370C" w:rsidP="00C0370C">
            <w:pPr>
              <w:jc w:val="center"/>
              <w:rPr>
                <w:rFonts w:ascii="Arial" w:hAnsi="Arial" w:cs="Arial"/>
                <w:color w:val="000000"/>
                <w:sz w:val="20"/>
                <w:szCs w:val="20"/>
              </w:rPr>
            </w:pPr>
            <w:r w:rsidRPr="00C0370C">
              <w:rPr>
                <w:rFonts w:ascii="Arial" w:hAnsi="Arial" w:cs="Arial"/>
                <w:b/>
                <w:color w:val="000000"/>
                <w:sz w:val="20"/>
                <w:szCs w:val="20"/>
                <w:lang w:eastAsia="cs-CZ"/>
              </w:rPr>
              <w:t>2. místo</w:t>
            </w:r>
          </w:p>
        </w:tc>
        <w:tc>
          <w:tcPr>
            <w:tcW w:w="725" w:type="pct"/>
            <w:shd w:val="clear" w:color="auto" w:fill="CCFFCC"/>
            <w:vAlign w:val="bottom"/>
          </w:tcPr>
          <w:p w14:paraId="7369E638" w14:textId="0E000EF7" w:rsidR="00C0370C" w:rsidRPr="00C0370C" w:rsidRDefault="00C0370C" w:rsidP="00C0370C">
            <w:pPr>
              <w:jc w:val="center"/>
              <w:rPr>
                <w:rFonts w:ascii="Arial" w:hAnsi="Arial" w:cs="Arial"/>
                <w:color w:val="000000"/>
                <w:sz w:val="20"/>
                <w:szCs w:val="20"/>
              </w:rPr>
            </w:pPr>
            <w:r w:rsidRPr="00C0370C">
              <w:rPr>
                <w:rFonts w:ascii="Arial" w:hAnsi="Arial" w:cs="Arial"/>
                <w:b/>
                <w:color w:val="000000"/>
                <w:sz w:val="20"/>
                <w:szCs w:val="20"/>
                <w:lang w:eastAsia="cs-CZ"/>
              </w:rPr>
              <w:t>3. místo</w:t>
            </w:r>
          </w:p>
        </w:tc>
        <w:tc>
          <w:tcPr>
            <w:tcW w:w="725" w:type="pct"/>
            <w:shd w:val="clear" w:color="auto" w:fill="CCFFCC"/>
            <w:vAlign w:val="bottom"/>
          </w:tcPr>
          <w:p w14:paraId="40B1F40B" w14:textId="334AD3CD" w:rsidR="00C0370C" w:rsidRPr="00C0370C" w:rsidRDefault="00C0370C" w:rsidP="00C0370C">
            <w:pPr>
              <w:jc w:val="center"/>
              <w:rPr>
                <w:rFonts w:ascii="Arial" w:hAnsi="Arial" w:cs="Arial"/>
                <w:color w:val="000000"/>
                <w:sz w:val="20"/>
                <w:szCs w:val="20"/>
              </w:rPr>
            </w:pPr>
            <w:r w:rsidRPr="00C0370C">
              <w:rPr>
                <w:rFonts w:ascii="Arial" w:hAnsi="Arial" w:cs="Arial"/>
                <w:b/>
                <w:color w:val="000000"/>
                <w:sz w:val="20"/>
                <w:szCs w:val="20"/>
                <w:lang w:eastAsia="cs-CZ"/>
              </w:rPr>
              <w:t>4. místo</w:t>
            </w:r>
          </w:p>
        </w:tc>
        <w:tc>
          <w:tcPr>
            <w:tcW w:w="722" w:type="pct"/>
            <w:shd w:val="clear" w:color="auto" w:fill="CCFFCC"/>
            <w:vAlign w:val="bottom"/>
          </w:tcPr>
          <w:p w14:paraId="05EC3406" w14:textId="58AC308B" w:rsidR="00C0370C" w:rsidRPr="00C0370C" w:rsidRDefault="00C0370C" w:rsidP="00C0370C">
            <w:pPr>
              <w:jc w:val="center"/>
              <w:rPr>
                <w:rFonts w:ascii="Arial" w:hAnsi="Arial" w:cs="Arial"/>
                <w:color w:val="000000"/>
                <w:sz w:val="20"/>
                <w:szCs w:val="20"/>
              </w:rPr>
            </w:pPr>
            <w:r w:rsidRPr="00C0370C">
              <w:rPr>
                <w:rFonts w:ascii="Arial" w:hAnsi="Arial" w:cs="Arial"/>
                <w:b/>
                <w:color w:val="000000"/>
                <w:sz w:val="20"/>
                <w:szCs w:val="20"/>
                <w:lang w:eastAsia="cs-CZ"/>
              </w:rPr>
              <w:t>5. místo</w:t>
            </w:r>
          </w:p>
        </w:tc>
      </w:tr>
      <w:tr w:rsidR="00C0370C" w:rsidRPr="00C0370C" w14:paraId="30F63426" w14:textId="77777777" w:rsidTr="00C0370C">
        <w:trPr>
          <w:divId w:val="544878418"/>
          <w:trHeight w:val="315"/>
        </w:trPr>
        <w:tc>
          <w:tcPr>
            <w:tcW w:w="1450" w:type="pct"/>
            <w:noWrap/>
            <w:vAlign w:val="center"/>
            <w:hideMark/>
          </w:tcPr>
          <w:p w14:paraId="5BDF2764" w14:textId="22F35FAA" w:rsidR="00C0370C" w:rsidRPr="00C0370C" w:rsidRDefault="00C0370C" w:rsidP="00C0370C">
            <w:pPr>
              <w:jc w:val="center"/>
              <w:rPr>
                <w:rFonts w:ascii="Arial" w:hAnsi="Arial" w:cs="Arial"/>
                <w:color w:val="000000"/>
                <w:sz w:val="20"/>
                <w:szCs w:val="20"/>
                <w:lang w:eastAsia="cs-CZ"/>
              </w:rPr>
            </w:pPr>
            <w:bookmarkStart w:id="10" w:name="_Hlk32240753"/>
            <w:r w:rsidRPr="00C0370C">
              <w:rPr>
                <w:rFonts w:ascii="Arial" w:hAnsi="Arial" w:cs="Arial"/>
                <w:color w:val="000000"/>
                <w:sz w:val="20"/>
                <w:szCs w:val="20"/>
                <w:lang w:eastAsia="cs-CZ"/>
              </w:rPr>
              <w:t>Pohostinství</w:t>
            </w:r>
          </w:p>
        </w:tc>
        <w:tc>
          <w:tcPr>
            <w:tcW w:w="653" w:type="pct"/>
            <w:shd w:val="clear" w:color="auto" w:fill="auto"/>
            <w:noWrap/>
            <w:vAlign w:val="center"/>
            <w:hideMark/>
          </w:tcPr>
          <w:p w14:paraId="1AF71806" w14:textId="58203258"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Starbucks</w:t>
            </w:r>
            <w:proofErr w:type="spellEnd"/>
          </w:p>
        </w:tc>
        <w:tc>
          <w:tcPr>
            <w:tcW w:w="725" w:type="pct"/>
            <w:shd w:val="clear" w:color="auto" w:fill="auto"/>
            <w:noWrap/>
            <w:vAlign w:val="center"/>
            <w:hideMark/>
          </w:tcPr>
          <w:p w14:paraId="146158DA" w14:textId="1892368F"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Hilton</w:t>
            </w:r>
            <w:proofErr w:type="spellEnd"/>
          </w:p>
        </w:tc>
        <w:tc>
          <w:tcPr>
            <w:tcW w:w="725" w:type="pct"/>
            <w:shd w:val="clear" w:color="auto" w:fill="auto"/>
            <w:noWrap/>
            <w:vAlign w:val="center"/>
            <w:hideMark/>
          </w:tcPr>
          <w:p w14:paraId="759A5F49" w14:textId="0FFC344A"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McDonald’s</w:t>
            </w:r>
            <w:proofErr w:type="spellEnd"/>
            <w:r w:rsidRPr="00C0370C">
              <w:rPr>
                <w:rFonts w:ascii="Arial" w:hAnsi="Arial" w:cs="Arial"/>
                <w:color w:val="000000"/>
                <w:sz w:val="20"/>
                <w:szCs w:val="20"/>
              </w:rPr>
              <w:t xml:space="preserve"> ČR spol. s r.o.</w:t>
            </w:r>
          </w:p>
        </w:tc>
        <w:tc>
          <w:tcPr>
            <w:tcW w:w="725" w:type="pct"/>
            <w:shd w:val="clear" w:color="auto" w:fill="auto"/>
            <w:noWrap/>
            <w:vAlign w:val="center"/>
            <w:hideMark/>
          </w:tcPr>
          <w:p w14:paraId="3E466749" w14:textId="04916334"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Tchibo</w:t>
            </w:r>
            <w:proofErr w:type="spellEnd"/>
            <w:r w:rsidRPr="00C0370C">
              <w:rPr>
                <w:rFonts w:ascii="Arial" w:hAnsi="Arial" w:cs="Arial"/>
                <w:color w:val="000000"/>
                <w:sz w:val="20"/>
                <w:szCs w:val="20"/>
              </w:rPr>
              <w:t xml:space="preserve"> Praha, spol. s r.o.</w:t>
            </w:r>
          </w:p>
        </w:tc>
        <w:tc>
          <w:tcPr>
            <w:tcW w:w="722" w:type="pct"/>
            <w:shd w:val="clear" w:color="auto" w:fill="auto"/>
            <w:noWrap/>
            <w:vAlign w:val="center"/>
            <w:hideMark/>
          </w:tcPr>
          <w:p w14:paraId="2DF5276C" w14:textId="45A6A702"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Bageterie</w:t>
            </w:r>
            <w:proofErr w:type="spellEnd"/>
            <w:r w:rsidRPr="00C0370C">
              <w:rPr>
                <w:rFonts w:ascii="Arial" w:hAnsi="Arial" w:cs="Arial"/>
                <w:color w:val="000000"/>
                <w:sz w:val="20"/>
                <w:szCs w:val="20"/>
              </w:rPr>
              <w:t xml:space="preserve"> </w:t>
            </w:r>
            <w:proofErr w:type="spellStart"/>
            <w:r w:rsidRPr="00C0370C">
              <w:rPr>
                <w:rFonts w:ascii="Arial" w:hAnsi="Arial" w:cs="Arial"/>
                <w:color w:val="000000"/>
                <w:sz w:val="20"/>
                <w:szCs w:val="20"/>
              </w:rPr>
              <w:t>Boulevard</w:t>
            </w:r>
            <w:proofErr w:type="spellEnd"/>
          </w:p>
        </w:tc>
      </w:tr>
      <w:tr w:rsidR="00C0370C" w:rsidRPr="00C0370C" w14:paraId="2F44A439" w14:textId="77777777" w:rsidTr="00C0370C">
        <w:trPr>
          <w:divId w:val="544878418"/>
          <w:trHeight w:val="315"/>
        </w:trPr>
        <w:tc>
          <w:tcPr>
            <w:tcW w:w="1450" w:type="pct"/>
            <w:noWrap/>
            <w:vAlign w:val="center"/>
          </w:tcPr>
          <w:p w14:paraId="1402EB21" w14:textId="77777777" w:rsidR="00C0370C" w:rsidRPr="00C0370C" w:rsidRDefault="00C0370C" w:rsidP="00C0370C">
            <w:pPr>
              <w:jc w:val="center"/>
              <w:rPr>
                <w:rFonts w:ascii="Arial" w:hAnsi="Arial" w:cs="Arial"/>
                <w:bCs/>
                <w:color w:val="000000"/>
                <w:sz w:val="20"/>
                <w:szCs w:val="20"/>
                <w:lang w:eastAsia="cs-CZ"/>
              </w:rPr>
            </w:pPr>
            <w:bookmarkStart w:id="11" w:name="_Hlk32240818"/>
            <w:bookmarkEnd w:id="9"/>
            <w:bookmarkEnd w:id="10"/>
          </w:p>
        </w:tc>
        <w:tc>
          <w:tcPr>
            <w:tcW w:w="653" w:type="pct"/>
            <w:shd w:val="clear" w:color="auto" w:fill="CCFFCC"/>
            <w:noWrap/>
            <w:vAlign w:val="bottom"/>
          </w:tcPr>
          <w:p w14:paraId="4F0313D2" w14:textId="3C237C9A"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auto" w:fill="CCFFCC"/>
            <w:noWrap/>
            <w:vAlign w:val="bottom"/>
          </w:tcPr>
          <w:p w14:paraId="441C3267" w14:textId="38700519"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auto" w:fill="CCFFCC"/>
            <w:noWrap/>
            <w:vAlign w:val="bottom"/>
          </w:tcPr>
          <w:p w14:paraId="08C67C41" w14:textId="3C80722A"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auto" w:fill="CCFFCC"/>
            <w:noWrap/>
            <w:vAlign w:val="bottom"/>
          </w:tcPr>
          <w:p w14:paraId="41996D21" w14:textId="26A8862F"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auto" w:fill="CCFFCC"/>
            <w:noWrap/>
            <w:vAlign w:val="bottom"/>
          </w:tcPr>
          <w:p w14:paraId="35FC6893" w14:textId="2A307325"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5. místo</w:t>
            </w:r>
          </w:p>
        </w:tc>
      </w:tr>
      <w:bookmarkEnd w:id="11"/>
      <w:tr w:rsidR="00C0370C" w:rsidRPr="00C0370C" w14:paraId="17F5FA9B" w14:textId="77777777" w:rsidTr="00C0370C">
        <w:trPr>
          <w:divId w:val="544878418"/>
          <w:trHeight w:val="315"/>
        </w:trPr>
        <w:tc>
          <w:tcPr>
            <w:tcW w:w="1450" w:type="pct"/>
            <w:noWrap/>
            <w:vAlign w:val="center"/>
          </w:tcPr>
          <w:p w14:paraId="58295AFD" w14:textId="1F7144C3"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lang w:eastAsia="cs-CZ"/>
              </w:rPr>
              <w:t xml:space="preserve">Reality &amp; </w:t>
            </w:r>
            <w:proofErr w:type="spellStart"/>
            <w:r w:rsidRPr="00C0370C">
              <w:rPr>
                <w:rFonts w:ascii="Arial" w:hAnsi="Arial" w:cs="Arial"/>
                <w:color w:val="000000"/>
                <w:sz w:val="20"/>
                <w:szCs w:val="20"/>
                <w:lang w:eastAsia="cs-CZ"/>
              </w:rPr>
              <w:t>Development</w:t>
            </w:r>
            <w:proofErr w:type="spellEnd"/>
          </w:p>
        </w:tc>
        <w:tc>
          <w:tcPr>
            <w:tcW w:w="653" w:type="pct"/>
            <w:shd w:val="clear" w:color="auto" w:fill="auto"/>
            <w:noWrap/>
            <w:vAlign w:val="center"/>
          </w:tcPr>
          <w:p w14:paraId="45947779" w14:textId="167B7F5A"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Penta</w:t>
            </w:r>
            <w:proofErr w:type="spellEnd"/>
            <w:r w:rsidRPr="00C0370C">
              <w:rPr>
                <w:rFonts w:ascii="Arial" w:hAnsi="Arial" w:cs="Arial"/>
                <w:color w:val="000000"/>
                <w:sz w:val="20"/>
                <w:szCs w:val="20"/>
              </w:rPr>
              <w:t xml:space="preserve"> Real </w:t>
            </w:r>
            <w:proofErr w:type="spellStart"/>
            <w:r w:rsidRPr="00C0370C">
              <w:rPr>
                <w:rFonts w:ascii="Arial" w:hAnsi="Arial" w:cs="Arial"/>
                <w:color w:val="000000"/>
                <w:sz w:val="20"/>
                <w:szCs w:val="20"/>
              </w:rPr>
              <w:t>Estate</w:t>
            </w:r>
            <w:proofErr w:type="spellEnd"/>
          </w:p>
        </w:tc>
        <w:tc>
          <w:tcPr>
            <w:tcW w:w="725" w:type="pct"/>
            <w:shd w:val="clear" w:color="auto" w:fill="auto"/>
            <w:noWrap/>
            <w:vAlign w:val="center"/>
          </w:tcPr>
          <w:p w14:paraId="6BB83572" w14:textId="6DFFF32B"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CENTRAL GROUP a.s.</w:t>
            </w:r>
          </w:p>
        </w:tc>
        <w:tc>
          <w:tcPr>
            <w:tcW w:w="725" w:type="pct"/>
            <w:shd w:val="clear" w:color="auto" w:fill="auto"/>
            <w:noWrap/>
            <w:vAlign w:val="center"/>
          </w:tcPr>
          <w:p w14:paraId="14E7441D" w14:textId="7279A9C3" w:rsidR="00C0370C" w:rsidRPr="00C0370C" w:rsidRDefault="00C0370C" w:rsidP="00C0370C">
            <w:pPr>
              <w:jc w:val="center"/>
              <w:rPr>
                <w:rFonts w:ascii="Arial" w:hAnsi="Arial" w:cs="Arial"/>
                <w:color w:val="000000"/>
                <w:sz w:val="20"/>
                <w:szCs w:val="20"/>
                <w:lang w:eastAsia="cs-CZ"/>
              </w:rPr>
            </w:pPr>
            <w:proofErr w:type="spellStart"/>
            <w:r w:rsidRPr="00C0370C">
              <w:rPr>
                <w:rFonts w:ascii="Arial" w:hAnsi="Arial" w:cs="Arial"/>
                <w:color w:val="000000"/>
                <w:sz w:val="20"/>
                <w:szCs w:val="20"/>
              </w:rPr>
              <w:t>Trigema</w:t>
            </w:r>
            <w:proofErr w:type="spellEnd"/>
            <w:r w:rsidRPr="00C0370C">
              <w:rPr>
                <w:rFonts w:ascii="Arial" w:hAnsi="Arial" w:cs="Arial"/>
                <w:color w:val="000000"/>
                <w:sz w:val="20"/>
                <w:szCs w:val="20"/>
              </w:rPr>
              <w:t xml:space="preserve"> a.s.</w:t>
            </w:r>
          </w:p>
        </w:tc>
        <w:tc>
          <w:tcPr>
            <w:tcW w:w="725" w:type="pct"/>
            <w:shd w:val="clear" w:color="auto" w:fill="auto"/>
            <w:noWrap/>
            <w:vAlign w:val="center"/>
          </w:tcPr>
          <w:p w14:paraId="072CBD04" w14:textId="077C454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FINEP HOLDING</w:t>
            </w:r>
          </w:p>
        </w:tc>
        <w:tc>
          <w:tcPr>
            <w:tcW w:w="722" w:type="pct"/>
            <w:shd w:val="clear" w:color="auto" w:fill="auto"/>
            <w:noWrap/>
            <w:vAlign w:val="center"/>
          </w:tcPr>
          <w:p w14:paraId="5A5C09EF" w14:textId="285D6DDB"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CBRE</w:t>
            </w:r>
          </w:p>
        </w:tc>
      </w:tr>
      <w:tr w:rsidR="00C0370C" w:rsidRPr="00C0370C" w14:paraId="190D0C51" w14:textId="77777777" w:rsidTr="00C0370C">
        <w:trPr>
          <w:divId w:val="544878418"/>
          <w:trHeight w:val="315"/>
        </w:trPr>
        <w:tc>
          <w:tcPr>
            <w:tcW w:w="1450" w:type="pct"/>
            <w:noWrap/>
            <w:vAlign w:val="center"/>
          </w:tcPr>
          <w:p w14:paraId="77D6C311" w14:textId="77777777" w:rsidR="00C0370C" w:rsidRPr="00C0370C" w:rsidRDefault="00C0370C" w:rsidP="00C0370C">
            <w:pPr>
              <w:jc w:val="center"/>
              <w:rPr>
                <w:rFonts w:ascii="Arial" w:hAnsi="Arial" w:cs="Arial"/>
                <w:bCs/>
                <w:color w:val="000000"/>
                <w:sz w:val="20"/>
                <w:szCs w:val="20"/>
                <w:lang w:eastAsia="cs-CZ"/>
              </w:rPr>
            </w:pPr>
          </w:p>
        </w:tc>
        <w:tc>
          <w:tcPr>
            <w:tcW w:w="653" w:type="pct"/>
            <w:shd w:val="clear" w:color="auto" w:fill="CCFFCC"/>
            <w:noWrap/>
            <w:vAlign w:val="bottom"/>
          </w:tcPr>
          <w:p w14:paraId="05065A2A" w14:textId="4241FD9B"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auto" w:fill="CCFFCC"/>
            <w:noWrap/>
            <w:vAlign w:val="bottom"/>
          </w:tcPr>
          <w:p w14:paraId="5FBDC1D1" w14:textId="78AB08D5"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auto" w:fill="CCFFCC"/>
            <w:noWrap/>
            <w:vAlign w:val="bottom"/>
          </w:tcPr>
          <w:p w14:paraId="0DC1507C" w14:textId="547ED84D"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auto" w:fill="CCFFCC"/>
            <w:noWrap/>
            <w:vAlign w:val="bottom"/>
          </w:tcPr>
          <w:p w14:paraId="4C396B8E" w14:textId="213CE4CE"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auto" w:fill="CCFFCC"/>
            <w:noWrap/>
            <w:vAlign w:val="bottom"/>
          </w:tcPr>
          <w:p w14:paraId="51DFFD81" w14:textId="38227CB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21929669" w14:textId="77777777" w:rsidTr="00C0370C">
        <w:trPr>
          <w:divId w:val="544878418"/>
          <w:trHeight w:val="315"/>
        </w:trPr>
        <w:tc>
          <w:tcPr>
            <w:tcW w:w="1450" w:type="pct"/>
            <w:tcBorders>
              <w:bottom w:val="single" w:sz="4" w:space="0" w:color="auto"/>
            </w:tcBorders>
            <w:noWrap/>
            <w:vAlign w:val="center"/>
            <w:hideMark/>
          </w:tcPr>
          <w:p w14:paraId="703B6E71"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Spotřebitelský průmysl</w:t>
            </w:r>
          </w:p>
        </w:tc>
        <w:tc>
          <w:tcPr>
            <w:tcW w:w="653" w:type="pct"/>
            <w:tcBorders>
              <w:bottom w:val="single" w:sz="4" w:space="0" w:color="auto"/>
            </w:tcBorders>
            <w:vAlign w:val="center"/>
            <w:hideMark/>
          </w:tcPr>
          <w:p w14:paraId="3308E0AF" w14:textId="7C99BC40"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L'Oréal</w:t>
            </w:r>
          </w:p>
        </w:tc>
        <w:tc>
          <w:tcPr>
            <w:tcW w:w="725" w:type="pct"/>
            <w:tcBorders>
              <w:bottom w:val="single" w:sz="4" w:space="0" w:color="auto"/>
            </w:tcBorders>
            <w:vAlign w:val="center"/>
            <w:hideMark/>
          </w:tcPr>
          <w:p w14:paraId="76A06852" w14:textId="63915E3B"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Coca-Cola HBC Česko a Slovensko</w:t>
            </w:r>
          </w:p>
        </w:tc>
        <w:tc>
          <w:tcPr>
            <w:tcW w:w="725" w:type="pct"/>
            <w:tcBorders>
              <w:bottom w:val="single" w:sz="4" w:space="0" w:color="auto"/>
            </w:tcBorders>
            <w:vAlign w:val="center"/>
            <w:hideMark/>
          </w:tcPr>
          <w:p w14:paraId="02CF0E53" w14:textId="4DD5726F"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Plzeňský Prazdroj</w:t>
            </w:r>
          </w:p>
        </w:tc>
        <w:tc>
          <w:tcPr>
            <w:tcW w:w="725" w:type="pct"/>
            <w:tcBorders>
              <w:bottom w:val="single" w:sz="4" w:space="0" w:color="auto"/>
            </w:tcBorders>
            <w:vAlign w:val="center"/>
            <w:hideMark/>
          </w:tcPr>
          <w:p w14:paraId="5C65356E" w14:textId="16D77514"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HEINEKEN Česká republika, a.s.</w:t>
            </w:r>
          </w:p>
        </w:tc>
        <w:tc>
          <w:tcPr>
            <w:tcW w:w="722" w:type="pct"/>
            <w:tcBorders>
              <w:bottom w:val="single" w:sz="4" w:space="0" w:color="auto"/>
            </w:tcBorders>
            <w:vAlign w:val="center"/>
            <w:hideMark/>
          </w:tcPr>
          <w:p w14:paraId="31BFAE68" w14:textId="0EE07CB1"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Nestlé Česko</w:t>
            </w:r>
          </w:p>
        </w:tc>
      </w:tr>
      <w:tr w:rsidR="00C0370C" w:rsidRPr="00C0370C" w14:paraId="67C99048" w14:textId="77777777" w:rsidTr="00C0370C">
        <w:trPr>
          <w:divId w:val="544878418"/>
          <w:trHeight w:val="315"/>
        </w:trPr>
        <w:tc>
          <w:tcPr>
            <w:tcW w:w="1450" w:type="pct"/>
            <w:tcBorders>
              <w:top w:val="single" w:sz="4" w:space="0" w:color="auto"/>
              <w:bottom w:val="nil"/>
              <w:right w:val="nil"/>
            </w:tcBorders>
            <w:noWrap/>
            <w:vAlign w:val="center"/>
          </w:tcPr>
          <w:p w14:paraId="7C7CA55E" w14:textId="77777777" w:rsidR="00C0370C" w:rsidRPr="00C0370C" w:rsidRDefault="00C0370C" w:rsidP="00C0370C">
            <w:pPr>
              <w:jc w:val="center"/>
              <w:rPr>
                <w:rFonts w:ascii="Arial" w:hAnsi="Arial" w:cs="Arial"/>
                <w:bCs/>
                <w:color w:val="000000"/>
                <w:sz w:val="20"/>
                <w:szCs w:val="20"/>
                <w:lang w:eastAsia="cs-CZ"/>
              </w:rPr>
            </w:pPr>
          </w:p>
        </w:tc>
        <w:tc>
          <w:tcPr>
            <w:tcW w:w="653" w:type="pct"/>
            <w:tcBorders>
              <w:top w:val="single" w:sz="4" w:space="0" w:color="auto"/>
              <w:left w:val="nil"/>
              <w:bottom w:val="nil"/>
              <w:right w:val="nil"/>
            </w:tcBorders>
            <w:vAlign w:val="center"/>
          </w:tcPr>
          <w:p w14:paraId="54E0F943" w14:textId="77777777" w:rsidR="00C0370C" w:rsidRPr="00C0370C" w:rsidRDefault="00C0370C" w:rsidP="00C0370C">
            <w:pPr>
              <w:jc w:val="center"/>
              <w:rPr>
                <w:rFonts w:ascii="Arial" w:hAnsi="Arial" w:cs="Arial"/>
                <w:color w:val="000000"/>
                <w:sz w:val="20"/>
                <w:szCs w:val="20"/>
              </w:rPr>
            </w:pPr>
          </w:p>
        </w:tc>
        <w:tc>
          <w:tcPr>
            <w:tcW w:w="725" w:type="pct"/>
            <w:tcBorders>
              <w:top w:val="single" w:sz="4" w:space="0" w:color="auto"/>
              <w:left w:val="nil"/>
              <w:bottom w:val="nil"/>
              <w:right w:val="nil"/>
            </w:tcBorders>
            <w:vAlign w:val="center"/>
          </w:tcPr>
          <w:p w14:paraId="55C771C1" w14:textId="77777777" w:rsidR="00C0370C" w:rsidRPr="00C0370C" w:rsidRDefault="00C0370C" w:rsidP="00C0370C">
            <w:pPr>
              <w:jc w:val="center"/>
              <w:rPr>
                <w:rFonts w:ascii="Arial" w:hAnsi="Arial" w:cs="Arial"/>
                <w:color w:val="000000"/>
                <w:sz w:val="20"/>
                <w:szCs w:val="20"/>
              </w:rPr>
            </w:pPr>
          </w:p>
        </w:tc>
        <w:tc>
          <w:tcPr>
            <w:tcW w:w="725" w:type="pct"/>
            <w:tcBorders>
              <w:top w:val="single" w:sz="4" w:space="0" w:color="auto"/>
              <w:left w:val="nil"/>
              <w:bottom w:val="nil"/>
              <w:right w:val="nil"/>
            </w:tcBorders>
            <w:vAlign w:val="center"/>
          </w:tcPr>
          <w:p w14:paraId="5F63E0F6" w14:textId="77777777" w:rsidR="00C0370C" w:rsidRPr="00C0370C" w:rsidRDefault="00C0370C" w:rsidP="00C0370C">
            <w:pPr>
              <w:jc w:val="center"/>
              <w:rPr>
                <w:rFonts w:ascii="Arial" w:hAnsi="Arial" w:cs="Arial"/>
                <w:color w:val="000000"/>
                <w:sz w:val="20"/>
                <w:szCs w:val="20"/>
              </w:rPr>
            </w:pPr>
          </w:p>
        </w:tc>
        <w:tc>
          <w:tcPr>
            <w:tcW w:w="725" w:type="pct"/>
            <w:tcBorders>
              <w:top w:val="single" w:sz="4" w:space="0" w:color="auto"/>
              <w:left w:val="nil"/>
              <w:bottom w:val="nil"/>
              <w:right w:val="nil"/>
            </w:tcBorders>
            <w:vAlign w:val="center"/>
          </w:tcPr>
          <w:p w14:paraId="15BA3422" w14:textId="77777777" w:rsidR="00C0370C" w:rsidRPr="00C0370C" w:rsidRDefault="00C0370C" w:rsidP="00C0370C">
            <w:pPr>
              <w:jc w:val="center"/>
              <w:rPr>
                <w:rFonts w:ascii="Arial" w:hAnsi="Arial" w:cs="Arial"/>
                <w:color w:val="000000"/>
                <w:sz w:val="20"/>
                <w:szCs w:val="20"/>
              </w:rPr>
            </w:pPr>
          </w:p>
        </w:tc>
        <w:tc>
          <w:tcPr>
            <w:tcW w:w="722" w:type="pct"/>
            <w:tcBorders>
              <w:top w:val="single" w:sz="4" w:space="0" w:color="auto"/>
              <w:left w:val="nil"/>
              <w:bottom w:val="nil"/>
            </w:tcBorders>
            <w:vAlign w:val="center"/>
          </w:tcPr>
          <w:p w14:paraId="236EAC02" w14:textId="77777777" w:rsidR="00C0370C" w:rsidRPr="00C0370C" w:rsidRDefault="00C0370C" w:rsidP="00C0370C">
            <w:pPr>
              <w:jc w:val="center"/>
              <w:rPr>
                <w:rFonts w:ascii="Arial" w:hAnsi="Arial" w:cs="Arial"/>
                <w:color w:val="000000"/>
                <w:sz w:val="20"/>
                <w:szCs w:val="20"/>
              </w:rPr>
            </w:pPr>
          </w:p>
        </w:tc>
      </w:tr>
      <w:tr w:rsidR="00C0370C" w:rsidRPr="00C0370C" w14:paraId="2F359E2D" w14:textId="77777777" w:rsidTr="00C0370C">
        <w:trPr>
          <w:divId w:val="544878418"/>
          <w:trHeight w:val="315"/>
        </w:trPr>
        <w:tc>
          <w:tcPr>
            <w:tcW w:w="1450" w:type="pct"/>
            <w:tcBorders>
              <w:top w:val="nil"/>
            </w:tcBorders>
            <w:noWrap/>
            <w:vAlign w:val="center"/>
            <w:hideMark/>
          </w:tcPr>
          <w:p w14:paraId="4A9FDC76" w14:textId="56607C3A" w:rsidR="00C0370C" w:rsidRPr="00C0370C" w:rsidRDefault="00C0370C" w:rsidP="00C0370C">
            <w:pPr>
              <w:jc w:val="center"/>
              <w:rPr>
                <w:rFonts w:ascii="Arial" w:hAnsi="Arial" w:cs="Arial"/>
                <w:b/>
                <w:sz w:val="20"/>
                <w:szCs w:val="20"/>
                <w:lang w:eastAsia="cs-CZ"/>
              </w:rPr>
            </w:pPr>
            <w:r w:rsidRPr="00C0370C">
              <w:rPr>
                <w:rFonts w:ascii="Arial" w:hAnsi="Arial" w:cs="Arial"/>
                <w:b/>
                <w:bCs/>
                <w:color w:val="000000"/>
                <w:sz w:val="20"/>
                <w:szCs w:val="20"/>
                <w:lang w:eastAsia="cs-CZ"/>
              </w:rPr>
              <w:lastRenderedPageBreak/>
              <w:t>Oborová kategorie</w:t>
            </w:r>
          </w:p>
        </w:tc>
        <w:tc>
          <w:tcPr>
            <w:tcW w:w="653" w:type="pct"/>
            <w:tcBorders>
              <w:top w:val="nil"/>
            </w:tcBorders>
            <w:shd w:val="clear" w:color="000000" w:fill="CCFFCC"/>
            <w:noWrap/>
            <w:vAlign w:val="bottom"/>
            <w:hideMark/>
          </w:tcPr>
          <w:p w14:paraId="71D976CD"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tcBorders>
              <w:top w:val="nil"/>
            </w:tcBorders>
            <w:shd w:val="clear" w:color="000000" w:fill="CCFFCC"/>
            <w:noWrap/>
            <w:vAlign w:val="bottom"/>
            <w:hideMark/>
          </w:tcPr>
          <w:p w14:paraId="3EAF91CE"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tcBorders>
              <w:top w:val="nil"/>
            </w:tcBorders>
            <w:shd w:val="clear" w:color="000000" w:fill="CCFFCC"/>
            <w:noWrap/>
            <w:vAlign w:val="bottom"/>
            <w:hideMark/>
          </w:tcPr>
          <w:p w14:paraId="70796513"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tcBorders>
              <w:top w:val="nil"/>
            </w:tcBorders>
            <w:shd w:val="clear" w:color="000000" w:fill="CCFFCC"/>
            <w:noWrap/>
            <w:vAlign w:val="bottom"/>
            <w:hideMark/>
          </w:tcPr>
          <w:p w14:paraId="7C27708D"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tcBorders>
              <w:top w:val="nil"/>
            </w:tcBorders>
            <w:shd w:val="clear" w:color="000000" w:fill="CCFFCC"/>
            <w:noWrap/>
            <w:vAlign w:val="bottom"/>
            <w:hideMark/>
          </w:tcPr>
          <w:p w14:paraId="1015CBBC"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05D7E644" w14:textId="77777777" w:rsidTr="00C0370C">
        <w:trPr>
          <w:divId w:val="544878418"/>
          <w:trHeight w:val="315"/>
        </w:trPr>
        <w:tc>
          <w:tcPr>
            <w:tcW w:w="1450" w:type="pct"/>
            <w:noWrap/>
            <w:vAlign w:val="center"/>
            <w:hideMark/>
          </w:tcPr>
          <w:p w14:paraId="3701E4A3"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Stavebnictví</w:t>
            </w:r>
          </w:p>
        </w:tc>
        <w:tc>
          <w:tcPr>
            <w:tcW w:w="653" w:type="pct"/>
            <w:vAlign w:val="center"/>
            <w:hideMark/>
          </w:tcPr>
          <w:p w14:paraId="5EAD1535" w14:textId="7481152B"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STRABAG</w:t>
            </w:r>
          </w:p>
        </w:tc>
        <w:tc>
          <w:tcPr>
            <w:tcW w:w="725" w:type="pct"/>
            <w:vAlign w:val="center"/>
            <w:hideMark/>
          </w:tcPr>
          <w:p w14:paraId="311383D9" w14:textId="44AEFC78"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Metrostav a.s.</w:t>
            </w:r>
          </w:p>
        </w:tc>
        <w:tc>
          <w:tcPr>
            <w:tcW w:w="725" w:type="pct"/>
            <w:vAlign w:val="center"/>
            <w:hideMark/>
          </w:tcPr>
          <w:p w14:paraId="54B5DD65" w14:textId="29BAD85F"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EUROVIA CS</w:t>
            </w:r>
          </w:p>
        </w:tc>
        <w:tc>
          <w:tcPr>
            <w:tcW w:w="725" w:type="pct"/>
            <w:vAlign w:val="center"/>
            <w:hideMark/>
          </w:tcPr>
          <w:p w14:paraId="5FFB430E" w14:textId="5144FF36"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Skanska</w:t>
            </w:r>
          </w:p>
        </w:tc>
        <w:tc>
          <w:tcPr>
            <w:tcW w:w="722" w:type="pct"/>
            <w:vAlign w:val="center"/>
            <w:hideMark/>
          </w:tcPr>
          <w:p w14:paraId="45486859" w14:textId="0D28D4BD"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Saint-</w:t>
            </w:r>
            <w:proofErr w:type="spellStart"/>
            <w:r w:rsidRPr="00C0370C">
              <w:rPr>
                <w:rFonts w:ascii="Arial" w:hAnsi="Arial" w:cs="Arial"/>
                <w:color w:val="000000"/>
                <w:sz w:val="20"/>
                <w:szCs w:val="20"/>
              </w:rPr>
              <w:t>Gobain</w:t>
            </w:r>
            <w:proofErr w:type="spellEnd"/>
            <w:r w:rsidRPr="00C0370C">
              <w:rPr>
                <w:rFonts w:ascii="Arial" w:hAnsi="Arial" w:cs="Arial"/>
                <w:color w:val="000000"/>
                <w:sz w:val="20"/>
                <w:szCs w:val="20"/>
              </w:rPr>
              <w:t xml:space="preserve"> Česká republika</w:t>
            </w:r>
          </w:p>
        </w:tc>
      </w:tr>
      <w:tr w:rsidR="00C0370C" w:rsidRPr="00C0370C" w14:paraId="2CF82577" w14:textId="77777777" w:rsidTr="00C0370C">
        <w:trPr>
          <w:divId w:val="544878418"/>
          <w:trHeight w:val="315"/>
        </w:trPr>
        <w:tc>
          <w:tcPr>
            <w:tcW w:w="1450" w:type="pct"/>
            <w:noWrap/>
            <w:vAlign w:val="center"/>
            <w:hideMark/>
          </w:tcPr>
          <w:p w14:paraId="377545C9" w14:textId="77777777" w:rsidR="00C0370C" w:rsidRPr="00C0370C" w:rsidRDefault="00C0370C" w:rsidP="00C0370C">
            <w:pPr>
              <w:jc w:val="center"/>
              <w:rPr>
                <w:rFonts w:ascii="Arial" w:hAnsi="Arial" w:cs="Arial"/>
                <w:b/>
                <w:sz w:val="20"/>
                <w:szCs w:val="20"/>
                <w:lang w:eastAsia="cs-CZ"/>
              </w:rPr>
            </w:pPr>
          </w:p>
        </w:tc>
        <w:tc>
          <w:tcPr>
            <w:tcW w:w="653" w:type="pct"/>
            <w:shd w:val="clear" w:color="000000" w:fill="CCFFCC"/>
            <w:noWrap/>
            <w:vAlign w:val="bottom"/>
            <w:hideMark/>
          </w:tcPr>
          <w:p w14:paraId="2902FF72"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730E8091"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0E6737CF"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28D4C0DD"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04F7AEC3"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0EF45BE6" w14:textId="77777777" w:rsidTr="00C0370C">
        <w:trPr>
          <w:divId w:val="544878418"/>
          <w:trHeight w:val="315"/>
        </w:trPr>
        <w:tc>
          <w:tcPr>
            <w:tcW w:w="1450" w:type="pct"/>
            <w:noWrap/>
            <w:vAlign w:val="center"/>
            <w:hideMark/>
          </w:tcPr>
          <w:p w14:paraId="46C209AA"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Telekomunikace</w:t>
            </w:r>
          </w:p>
        </w:tc>
        <w:tc>
          <w:tcPr>
            <w:tcW w:w="653" w:type="pct"/>
            <w:vAlign w:val="center"/>
            <w:hideMark/>
          </w:tcPr>
          <w:p w14:paraId="1CF9AAE2" w14:textId="51A94B52"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T-Mobile Czech Republic</w:t>
            </w:r>
          </w:p>
        </w:tc>
        <w:tc>
          <w:tcPr>
            <w:tcW w:w="725" w:type="pct"/>
            <w:vAlign w:val="center"/>
            <w:hideMark/>
          </w:tcPr>
          <w:p w14:paraId="311D57B3" w14:textId="3E14088A"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Vodafone Czech Republic a. s.</w:t>
            </w:r>
          </w:p>
        </w:tc>
        <w:tc>
          <w:tcPr>
            <w:tcW w:w="725" w:type="pct"/>
            <w:vAlign w:val="center"/>
            <w:hideMark/>
          </w:tcPr>
          <w:p w14:paraId="4DBA3F53" w14:textId="6FEFB66B"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O2 Czech Republic</w:t>
            </w:r>
          </w:p>
        </w:tc>
        <w:tc>
          <w:tcPr>
            <w:tcW w:w="725" w:type="pct"/>
            <w:vAlign w:val="center"/>
            <w:hideMark/>
          </w:tcPr>
          <w:p w14:paraId="7D1C300F" w14:textId="6AE1D182"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České Radiokomunikace</w:t>
            </w:r>
          </w:p>
        </w:tc>
        <w:tc>
          <w:tcPr>
            <w:tcW w:w="722" w:type="pct"/>
            <w:vAlign w:val="center"/>
            <w:hideMark/>
          </w:tcPr>
          <w:p w14:paraId="3D6CB8A5" w14:textId="583C4780" w:rsidR="00C0370C" w:rsidRPr="00C0370C" w:rsidRDefault="00C0370C" w:rsidP="00C0370C">
            <w:pPr>
              <w:jc w:val="center"/>
              <w:rPr>
                <w:rFonts w:ascii="Arial" w:hAnsi="Arial" w:cs="Arial"/>
                <w:color w:val="000000"/>
                <w:sz w:val="20"/>
                <w:szCs w:val="20"/>
                <w:lang w:eastAsia="cs-CZ"/>
              </w:rPr>
            </w:pPr>
            <w:proofErr w:type="gramStart"/>
            <w:r w:rsidRPr="00C0370C">
              <w:rPr>
                <w:rFonts w:ascii="Arial" w:hAnsi="Arial" w:cs="Arial"/>
                <w:color w:val="000000"/>
                <w:sz w:val="20"/>
                <w:szCs w:val="20"/>
              </w:rPr>
              <w:t>ČD - Telematika</w:t>
            </w:r>
            <w:proofErr w:type="gramEnd"/>
            <w:r w:rsidRPr="00C0370C">
              <w:rPr>
                <w:rFonts w:ascii="Arial" w:hAnsi="Arial" w:cs="Arial"/>
                <w:color w:val="000000"/>
                <w:sz w:val="20"/>
                <w:szCs w:val="20"/>
              </w:rPr>
              <w:t xml:space="preserve"> a.s.</w:t>
            </w:r>
          </w:p>
        </w:tc>
      </w:tr>
      <w:tr w:rsidR="00C0370C" w:rsidRPr="00C0370C" w14:paraId="7C540EBF" w14:textId="77777777" w:rsidTr="00C0370C">
        <w:trPr>
          <w:divId w:val="544878418"/>
          <w:trHeight w:val="315"/>
        </w:trPr>
        <w:tc>
          <w:tcPr>
            <w:tcW w:w="1450" w:type="pct"/>
            <w:noWrap/>
            <w:vAlign w:val="center"/>
            <w:hideMark/>
          </w:tcPr>
          <w:p w14:paraId="144D0012" w14:textId="77777777" w:rsidR="00C0370C" w:rsidRPr="00C0370C" w:rsidRDefault="00C0370C" w:rsidP="00C0370C">
            <w:pPr>
              <w:jc w:val="center"/>
              <w:rPr>
                <w:rFonts w:ascii="Arial" w:hAnsi="Arial" w:cs="Arial"/>
                <w:b/>
                <w:sz w:val="20"/>
                <w:szCs w:val="20"/>
                <w:lang w:eastAsia="cs-CZ"/>
              </w:rPr>
            </w:pPr>
          </w:p>
        </w:tc>
        <w:tc>
          <w:tcPr>
            <w:tcW w:w="653" w:type="pct"/>
            <w:shd w:val="clear" w:color="000000" w:fill="CCFFCC"/>
            <w:noWrap/>
            <w:vAlign w:val="bottom"/>
            <w:hideMark/>
          </w:tcPr>
          <w:p w14:paraId="6908608B"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1. místo</w:t>
            </w:r>
          </w:p>
        </w:tc>
        <w:tc>
          <w:tcPr>
            <w:tcW w:w="725" w:type="pct"/>
            <w:shd w:val="clear" w:color="000000" w:fill="CCFFCC"/>
            <w:noWrap/>
            <w:vAlign w:val="bottom"/>
            <w:hideMark/>
          </w:tcPr>
          <w:p w14:paraId="016CA292"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2. místo</w:t>
            </w:r>
          </w:p>
        </w:tc>
        <w:tc>
          <w:tcPr>
            <w:tcW w:w="725" w:type="pct"/>
            <w:shd w:val="clear" w:color="000000" w:fill="CCFFCC"/>
            <w:noWrap/>
            <w:vAlign w:val="bottom"/>
            <w:hideMark/>
          </w:tcPr>
          <w:p w14:paraId="3FA567FF"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3. místo</w:t>
            </w:r>
          </w:p>
        </w:tc>
        <w:tc>
          <w:tcPr>
            <w:tcW w:w="725" w:type="pct"/>
            <w:shd w:val="clear" w:color="000000" w:fill="CCFFCC"/>
            <w:noWrap/>
            <w:vAlign w:val="bottom"/>
            <w:hideMark/>
          </w:tcPr>
          <w:p w14:paraId="47937AE1"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4. místo</w:t>
            </w:r>
          </w:p>
        </w:tc>
        <w:tc>
          <w:tcPr>
            <w:tcW w:w="722" w:type="pct"/>
            <w:shd w:val="clear" w:color="000000" w:fill="CCFFCC"/>
            <w:noWrap/>
            <w:vAlign w:val="bottom"/>
            <w:hideMark/>
          </w:tcPr>
          <w:p w14:paraId="7FDDD57D" w14:textId="77777777" w:rsidR="00C0370C" w:rsidRPr="00C0370C" w:rsidRDefault="00C0370C" w:rsidP="00C0370C">
            <w:pPr>
              <w:jc w:val="center"/>
              <w:rPr>
                <w:rFonts w:ascii="Arial" w:hAnsi="Arial" w:cs="Arial"/>
                <w:b/>
                <w:color w:val="000000"/>
                <w:sz w:val="20"/>
                <w:szCs w:val="20"/>
                <w:lang w:eastAsia="cs-CZ"/>
              </w:rPr>
            </w:pPr>
            <w:r w:rsidRPr="00C0370C">
              <w:rPr>
                <w:rFonts w:ascii="Arial" w:hAnsi="Arial" w:cs="Arial"/>
                <w:b/>
                <w:color w:val="000000"/>
                <w:sz w:val="20"/>
                <w:szCs w:val="20"/>
                <w:lang w:eastAsia="cs-CZ"/>
              </w:rPr>
              <w:t>5. místo</w:t>
            </w:r>
          </w:p>
        </w:tc>
      </w:tr>
      <w:tr w:rsidR="00C0370C" w:rsidRPr="00C0370C" w14:paraId="7566C5B9" w14:textId="77777777" w:rsidTr="00C0370C">
        <w:trPr>
          <w:divId w:val="544878418"/>
          <w:trHeight w:val="315"/>
        </w:trPr>
        <w:tc>
          <w:tcPr>
            <w:tcW w:w="1450" w:type="pct"/>
            <w:noWrap/>
            <w:vAlign w:val="center"/>
            <w:hideMark/>
          </w:tcPr>
          <w:p w14:paraId="3FC6BCC8" w14:textId="77777777" w:rsidR="00C0370C" w:rsidRPr="00C0370C" w:rsidRDefault="00C0370C" w:rsidP="00C0370C">
            <w:pPr>
              <w:jc w:val="center"/>
              <w:rPr>
                <w:rFonts w:ascii="Arial" w:hAnsi="Arial" w:cs="Arial"/>
                <w:bCs/>
                <w:color w:val="000000"/>
                <w:sz w:val="20"/>
                <w:szCs w:val="20"/>
                <w:lang w:eastAsia="cs-CZ"/>
              </w:rPr>
            </w:pPr>
            <w:r w:rsidRPr="00C0370C">
              <w:rPr>
                <w:rFonts w:ascii="Arial" w:hAnsi="Arial" w:cs="Arial"/>
                <w:bCs/>
                <w:color w:val="000000"/>
                <w:sz w:val="20"/>
                <w:szCs w:val="20"/>
                <w:lang w:eastAsia="cs-CZ"/>
              </w:rPr>
              <w:t>Farmacie &amp; Zdravotnictví</w:t>
            </w:r>
          </w:p>
        </w:tc>
        <w:tc>
          <w:tcPr>
            <w:tcW w:w="653" w:type="pct"/>
            <w:vAlign w:val="center"/>
            <w:hideMark/>
          </w:tcPr>
          <w:p w14:paraId="46452730" w14:textId="36343BE0"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Zentiva</w:t>
            </w:r>
          </w:p>
        </w:tc>
        <w:tc>
          <w:tcPr>
            <w:tcW w:w="725" w:type="pct"/>
            <w:vAlign w:val="center"/>
            <w:hideMark/>
          </w:tcPr>
          <w:p w14:paraId="65FD30CE" w14:textId="008AF6FF"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Fakultní nemocnice v Motole</w:t>
            </w:r>
          </w:p>
        </w:tc>
        <w:tc>
          <w:tcPr>
            <w:tcW w:w="725" w:type="pct"/>
            <w:vAlign w:val="center"/>
            <w:hideMark/>
          </w:tcPr>
          <w:p w14:paraId="3D463CE8" w14:textId="185EC539"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Bayer</w:t>
            </w:r>
          </w:p>
        </w:tc>
        <w:tc>
          <w:tcPr>
            <w:tcW w:w="725" w:type="pct"/>
            <w:vAlign w:val="center"/>
            <w:hideMark/>
          </w:tcPr>
          <w:p w14:paraId="4A9B639A" w14:textId="2E51CA51"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Fakultní nemocnice Brno</w:t>
            </w:r>
          </w:p>
        </w:tc>
        <w:tc>
          <w:tcPr>
            <w:tcW w:w="722" w:type="pct"/>
            <w:vAlign w:val="center"/>
            <w:hideMark/>
          </w:tcPr>
          <w:p w14:paraId="4648E42F" w14:textId="1C102809" w:rsidR="00C0370C" w:rsidRPr="00C0370C" w:rsidRDefault="00C0370C" w:rsidP="00C0370C">
            <w:pPr>
              <w:jc w:val="center"/>
              <w:rPr>
                <w:rFonts w:ascii="Arial" w:hAnsi="Arial" w:cs="Arial"/>
                <w:color w:val="000000"/>
                <w:sz w:val="20"/>
                <w:szCs w:val="20"/>
                <w:lang w:eastAsia="cs-CZ"/>
              </w:rPr>
            </w:pPr>
            <w:r w:rsidRPr="00C0370C">
              <w:rPr>
                <w:rFonts w:ascii="Arial" w:hAnsi="Arial" w:cs="Arial"/>
                <w:color w:val="000000"/>
                <w:sz w:val="20"/>
                <w:szCs w:val="20"/>
              </w:rPr>
              <w:t>Fakultní nemocnice Hradec Králové</w:t>
            </w:r>
          </w:p>
        </w:tc>
      </w:tr>
    </w:tbl>
    <w:p w14:paraId="458830B8" w14:textId="77777777" w:rsidR="000C16E6" w:rsidRPr="00690518" w:rsidRDefault="000C16E6" w:rsidP="000C16E6">
      <w:pPr>
        <w:jc w:val="both"/>
        <w:rPr>
          <w:rFonts w:ascii="Arial" w:hAnsi="Arial" w:cs="Arial"/>
          <w:sz w:val="20"/>
          <w:szCs w:val="20"/>
          <w:lang w:eastAsia="cs-CZ"/>
        </w:rPr>
      </w:pPr>
    </w:p>
    <w:p w14:paraId="6A590CF8" w14:textId="00C64189" w:rsidR="000C16E6" w:rsidRPr="00690518" w:rsidRDefault="000C16E6" w:rsidP="007252C6">
      <w:pPr>
        <w:jc w:val="both"/>
        <w:outlineLvl w:val="0"/>
        <w:rPr>
          <w:rFonts w:ascii="Arial" w:hAnsi="Arial" w:cs="Arial"/>
          <w:sz w:val="20"/>
          <w:szCs w:val="20"/>
          <w:lang w:eastAsia="cs-CZ"/>
        </w:rPr>
      </w:pPr>
      <w:r w:rsidRPr="00690518">
        <w:rPr>
          <w:rFonts w:ascii="Arial" w:hAnsi="Arial" w:cs="Arial"/>
          <w:sz w:val="20"/>
          <w:szCs w:val="20"/>
          <w:lang w:eastAsia="cs-CZ"/>
        </w:rPr>
        <w:t>Tabulk</w:t>
      </w:r>
      <w:r w:rsidR="00DE1E00" w:rsidRPr="00690518">
        <w:rPr>
          <w:rFonts w:ascii="Arial" w:hAnsi="Arial" w:cs="Arial"/>
          <w:sz w:val="20"/>
          <w:szCs w:val="20"/>
          <w:lang w:eastAsia="cs-CZ"/>
        </w:rPr>
        <w:t>a: výsledky hlasování všech 1</w:t>
      </w:r>
      <w:r w:rsidR="007744EA">
        <w:rPr>
          <w:rFonts w:ascii="Arial" w:hAnsi="Arial" w:cs="Arial"/>
          <w:sz w:val="20"/>
          <w:szCs w:val="20"/>
          <w:lang w:eastAsia="cs-CZ"/>
        </w:rPr>
        <w:t>1</w:t>
      </w:r>
      <w:r w:rsidR="00DE1E00" w:rsidRPr="00690518">
        <w:rPr>
          <w:rFonts w:ascii="Arial" w:hAnsi="Arial" w:cs="Arial"/>
          <w:sz w:val="20"/>
          <w:szCs w:val="20"/>
          <w:lang w:eastAsia="cs-CZ"/>
        </w:rPr>
        <w:t xml:space="preserve"> </w:t>
      </w:r>
      <w:r w:rsidR="00C0370C">
        <w:rPr>
          <w:rFonts w:ascii="Arial" w:hAnsi="Arial" w:cs="Arial"/>
          <w:sz w:val="20"/>
          <w:szCs w:val="20"/>
          <w:lang w:eastAsia="cs-CZ"/>
        </w:rPr>
        <w:t>491</w:t>
      </w:r>
      <w:r w:rsidRPr="00690518">
        <w:rPr>
          <w:rFonts w:ascii="Arial" w:hAnsi="Arial" w:cs="Arial"/>
          <w:sz w:val="20"/>
          <w:szCs w:val="20"/>
          <w:lang w:eastAsia="cs-CZ"/>
        </w:rPr>
        <w:t xml:space="preserve"> studentů </w:t>
      </w:r>
      <w:r w:rsidR="00DE1E00" w:rsidRPr="00690518">
        <w:rPr>
          <w:rFonts w:ascii="Arial" w:hAnsi="Arial" w:cs="Arial"/>
          <w:sz w:val="20"/>
          <w:szCs w:val="20"/>
          <w:lang w:eastAsia="cs-CZ"/>
        </w:rPr>
        <w:t xml:space="preserve">vysokých škol </w:t>
      </w:r>
      <w:r w:rsidRPr="00690518">
        <w:rPr>
          <w:rFonts w:ascii="Arial" w:hAnsi="Arial" w:cs="Arial"/>
          <w:sz w:val="20"/>
          <w:szCs w:val="20"/>
          <w:lang w:eastAsia="cs-CZ"/>
        </w:rPr>
        <w:t>v jednotlivých průmyslových odvětvích</w:t>
      </w:r>
    </w:p>
    <w:p w14:paraId="755387A4" w14:textId="05C0EA8F" w:rsidR="000C16E6" w:rsidRDefault="000C16E6" w:rsidP="000C16E6">
      <w:pPr>
        <w:rPr>
          <w:rFonts w:ascii="Arial" w:hAnsi="Arial" w:cs="Arial"/>
          <w:bCs/>
          <w:sz w:val="20"/>
          <w:szCs w:val="20"/>
          <w:lang w:eastAsia="cs-CZ"/>
        </w:rPr>
      </w:pPr>
    </w:p>
    <w:p w14:paraId="54F32812" w14:textId="77777777" w:rsidR="00BA05EB" w:rsidRDefault="00BA05EB" w:rsidP="000C16E6">
      <w:pPr>
        <w:rPr>
          <w:rFonts w:ascii="Arial" w:hAnsi="Arial" w:cs="Arial"/>
          <w:bCs/>
          <w:sz w:val="20"/>
          <w:szCs w:val="20"/>
          <w:lang w:eastAsia="cs-CZ"/>
        </w:rPr>
      </w:pPr>
    </w:p>
    <w:tbl>
      <w:tblPr>
        <w:tblW w:w="6461" w:type="dxa"/>
        <w:tblInd w:w="55" w:type="dxa"/>
        <w:tblCellMar>
          <w:left w:w="70" w:type="dxa"/>
          <w:right w:w="70" w:type="dxa"/>
        </w:tblCellMar>
        <w:tblLook w:val="04A0" w:firstRow="1" w:lastRow="0" w:firstColumn="1" w:lastColumn="0" w:noHBand="0" w:noVBand="1"/>
      </w:tblPr>
      <w:tblGrid>
        <w:gridCol w:w="2558"/>
        <w:gridCol w:w="3903"/>
      </w:tblGrid>
      <w:tr w:rsidR="00BA05EB" w:rsidRPr="00BA05EB" w14:paraId="7282DB05" w14:textId="77777777" w:rsidTr="00FF45C0">
        <w:trPr>
          <w:trHeight w:val="330"/>
        </w:trPr>
        <w:tc>
          <w:tcPr>
            <w:tcW w:w="6461" w:type="dxa"/>
            <w:gridSpan w:val="2"/>
            <w:tcBorders>
              <w:top w:val="single" w:sz="4" w:space="0" w:color="auto"/>
              <w:left w:val="single" w:sz="4" w:space="0" w:color="auto"/>
              <w:bottom w:val="single" w:sz="8" w:space="0" w:color="auto"/>
              <w:right w:val="single" w:sz="4" w:space="0" w:color="auto"/>
            </w:tcBorders>
            <w:shd w:val="clear" w:color="000000" w:fill="CCFFCC"/>
            <w:noWrap/>
            <w:vAlign w:val="bottom"/>
            <w:hideMark/>
          </w:tcPr>
          <w:p w14:paraId="55F4A1EE" w14:textId="34F69944" w:rsidR="00BA05EB" w:rsidRPr="00BA05EB" w:rsidRDefault="00BA05EB" w:rsidP="00B851DD">
            <w:pPr>
              <w:rPr>
                <w:rFonts w:ascii="Arial" w:hAnsi="Arial" w:cs="Arial"/>
                <w:b/>
                <w:bCs/>
                <w:color w:val="000000"/>
                <w:sz w:val="20"/>
                <w:szCs w:val="20"/>
                <w:lang w:eastAsia="cs-CZ"/>
              </w:rPr>
            </w:pPr>
            <w:r w:rsidRPr="00BA05EB">
              <w:rPr>
                <w:rFonts w:ascii="Arial" w:hAnsi="Arial" w:cs="Arial"/>
                <w:b/>
                <w:bCs/>
                <w:color w:val="000000"/>
                <w:sz w:val="20"/>
                <w:szCs w:val="20"/>
                <w:lang w:eastAsia="cs-CZ"/>
              </w:rPr>
              <w:t xml:space="preserve">Speciální </w:t>
            </w:r>
            <w:proofErr w:type="gramStart"/>
            <w:r w:rsidRPr="00BA05EB">
              <w:rPr>
                <w:rFonts w:ascii="Arial" w:hAnsi="Arial" w:cs="Arial"/>
                <w:b/>
                <w:bCs/>
                <w:color w:val="000000"/>
                <w:sz w:val="20"/>
                <w:szCs w:val="20"/>
                <w:lang w:eastAsia="cs-CZ"/>
              </w:rPr>
              <w:t>kategorie - HR</w:t>
            </w:r>
            <w:proofErr w:type="gramEnd"/>
            <w:r w:rsidRPr="00BA05EB">
              <w:rPr>
                <w:rFonts w:ascii="Arial" w:hAnsi="Arial" w:cs="Arial"/>
                <w:b/>
                <w:bCs/>
                <w:color w:val="000000"/>
                <w:sz w:val="20"/>
                <w:szCs w:val="20"/>
                <w:lang w:eastAsia="cs-CZ"/>
              </w:rPr>
              <w:t xml:space="preserve"> marketing</w:t>
            </w:r>
          </w:p>
        </w:tc>
      </w:tr>
      <w:tr w:rsidR="00BA05EB" w:rsidRPr="00BA05EB" w14:paraId="419761F4" w14:textId="77777777" w:rsidTr="00FF45C0">
        <w:trPr>
          <w:trHeight w:val="315"/>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21193984" w14:textId="7B0CCEBA" w:rsidR="00BA05EB" w:rsidRPr="00BA05EB" w:rsidRDefault="00BA05EB" w:rsidP="00BA05EB">
            <w:pPr>
              <w:rPr>
                <w:rFonts w:ascii="Arial" w:hAnsi="Arial" w:cs="Arial"/>
                <w:color w:val="000000"/>
                <w:sz w:val="20"/>
                <w:szCs w:val="20"/>
                <w:lang w:eastAsia="cs-CZ"/>
              </w:rPr>
            </w:pPr>
            <w:r w:rsidRPr="00BA05EB">
              <w:rPr>
                <w:rFonts w:ascii="Arial" w:hAnsi="Arial" w:cs="Arial"/>
                <w:color w:val="000000"/>
                <w:sz w:val="20"/>
                <w:szCs w:val="20"/>
              </w:rPr>
              <w:t>Kariérní web</w:t>
            </w:r>
          </w:p>
        </w:tc>
        <w:tc>
          <w:tcPr>
            <w:tcW w:w="3903" w:type="dxa"/>
            <w:tcBorders>
              <w:top w:val="nil"/>
              <w:left w:val="nil"/>
              <w:bottom w:val="single" w:sz="4" w:space="0" w:color="auto"/>
              <w:right w:val="single" w:sz="4" w:space="0" w:color="auto"/>
            </w:tcBorders>
            <w:shd w:val="clear" w:color="auto" w:fill="auto"/>
            <w:noWrap/>
            <w:vAlign w:val="bottom"/>
            <w:hideMark/>
          </w:tcPr>
          <w:p w14:paraId="5FC0499A" w14:textId="2D6357B7" w:rsidR="00BA05EB" w:rsidRPr="00BA05EB" w:rsidRDefault="00BA05EB" w:rsidP="00BA05EB">
            <w:pPr>
              <w:rPr>
                <w:rFonts w:ascii="Arial" w:hAnsi="Arial" w:cs="Arial"/>
                <w:b/>
                <w:bCs/>
                <w:color w:val="000000"/>
                <w:sz w:val="20"/>
                <w:szCs w:val="20"/>
                <w:lang w:eastAsia="cs-CZ"/>
              </w:rPr>
            </w:pPr>
            <w:r w:rsidRPr="00BA05EB">
              <w:rPr>
                <w:rFonts w:ascii="Arial" w:hAnsi="Arial" w:cs="Arial"/>
                <w:b/>
                <w:bCs/>
                <w:color w:val="000000"/>
                <w:sz w:val="20"/>
                <w:szCs w:val="20"/>
              </w:rPr>
              <w:t>ŠKODA AUTO</w:t>
            </w:r>
            <w:r>
              <w:rPr>
                <w:rFonts w:ascii="Arial" w:hAnsi="Arial" w:cs="Arial"/>
                <w:b/>
                <w:bCs/>
                <w:color w:val="000000"/>
                <w:sz w:val="20"/>
                <w:szCs w:val="20"/>
              </w:rPr>
              <w:t xml:space="preserve"> (www.skoda-kariera.cz)</w:t>
            </w:r>
          </w:p>
        </w:tc>
      </w:tr>
      <w:tr w:rsidR="00BA05EB" w:rsidRPr="00BA05EB" w14:paraId="3FFB9FE5" w14:textId="77777777" w:rsidTr="00FF45C0">
        <w:trPr>
          <w:trHeight w:val="317"/>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6795A66E" w14:textId="4D4F9DF4" w:rsidR="00BA05EB" w:rsidRPr="00BA05EB" w:rsidRDefault="00BA05EB" w:rsidP="00BA05EB">
            <w:pPr>
              <w:rPr>
                <w:rFonts w:ascii="Arial" w:hAnsi="Arial" w:cs="Arial"/>
                <w:color w:val="000000"/>
                <w:sz w:val="20"/>
                <w:szCs w:val="20"/>
                <w:lang w:eastAsia="cs-CZ"/>
              </w:rPr>
            </w:pPr>
            <w:r w:rsidRPr="00BA05EB">
              <w:rPr>
                <w:rFonts w:ascii="Arial" w:hAnsi="Arial" w:cs="Arial"/>
                <w:color w:val="000000"/>
                <w:sz w:val="20"/>
                <w:szCs w:val="20"/>
              </w:rPr>
              <w:t>Kariérní video</w:t>
            </w:r>
          </w:p>
        </w:tc>
        <w:tc>
          <w:tcPr>
            <w:tcW w:w="3903" w:type="dxa"/>
            <w:tcBorders>
              <w:top w:val="nil"/>
              <w:left w:val="nil"/>
              <w:bottom w:val="single" w:sz="4" w:space="0" w:color="auto"/>
              <w:right w:val="single" w:sz="4" w:space="0" w:color="auto"/>
            </w:tcBorders>
            <w:shd w:val="clear" w:color="auto" w:fill="auto"/>
            <w:noWrap/>
            <w:vAlign w:val="bottom"/>
            <w:hideMark/>
          </w:tcPr>
          <w:p w14:paraId="731EAD2A" w14:textId="03D0CB97" w:rsidR="00BA05EB" w:rsidRPr="00BA05EB" w:rsidRDefault="00BA05EB" w:rsidP="00BA05EB">
            <w:pPr>
              <w:rPr>
                <w:rFonts w:ascii="Arial" w:hAnsi="Arial" w:cs="Arial"/>
                <w:b/>
                <w:bCs/>
                <w:color w:val="000000"/>
                <w:sz w:val="20"/>
                <w:szCs w:val="20"/>
                <w:lang w:eastAsia="cs-CZ"/>
              </w:rPr>
            </w:pPr>
            <w:r w:rsidRPr="00BA05EB">
              <w:rPr>
                <w:rFonts w:ascii="Arial" w:hAnsi="Arial" w:cs="Arial"/>
                <w:b/>
                <w:bCs/>
                <w:color w:val="000000"/>
                <w:sz w:val="20"/>
                <w:szCs w:val="20"/>
              </w:rPr>
              <w:t>Rohlík.cz</w:t>
            </w:r>
            <w:r>
              <w:rPr>
                <w:rFonts w:ascii="Arial" w:hAnsi="Arial" w:cs="Arial"/>
                <w:b/>
                <w:bCs/>
                <w:color w:val="000000"/>
                <w:sz w:val="20"/>
                <w:szCs w:val="20"/>
              </w:rPr>
              <w:t xml:space="preserve"> (IT v Rohlíku)</w:t>
            </w:r>
          </w:p>
        </w:tc>
      </w:tr>
      <w:tr w:rsidR="00BA05EB" w:rsidRPr="00BA05EB" w14:paraId="1CA0F824" w14:textId="77777777" w:rsidTr="00FF45C0">
        <w:trPr>
          <w:trHeight w:val="315"/>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3331F6F3" w14:textId="71D2097A" w:rsidR="00BA05EB" w:rsidRPr="00BA05EB" w:rsidRDefault="00BA05EB" w:rsidP="00BA05EB">
            <w:pPr>
              <w:rPr>
                <w:rFonts w:ascii="Arial" w:hAnsi="Arial" w:cs="Arial"/>
                <w:color w:val="000000"/>
                <w:sz w:val="20"/>
                <w:szCs w:val="20"/>
                <w:lang w:eastAsia="cs-CZ"/>
              </w:rPr>
            </w:pPr>
            <w:proofErr w:type="spellStart"/>
            <w:r w:rsidRPr="00BA05EB">
              <w:rPr>
                <w:rFonts w:ascii="Arial" w:hAnsi="Arial" w:cs="Arial"/>
                <w:color w:val="000000"/>
                <w:sz w:val="20"/>
                <w:szCs w:val="20"/>
              </w:rPr>
              <w:t>LinkedIn</w:t>
            </w:r>
            <w:proofErr w:type="spellEnd"/>
          </w:p>
        </w:tc>
        <w:tc>
          <w:tcPr>
            <w:tcW w:w="3903" w:type="dxa"/>
            <w:tcBorders>
              <w:top w:val="nil"/>
              <w:left w:val="nil"/>
              <w:bottom w:val="single" w:sz="4" w:space="0" w:color="auto"/>
              <w:right w:val="single" w:sz="4" w:space="0" w:color="auto"/>
            </w:tcBorders>
            <w:shd w:val="clear" w:color="auto" w:fill="auto"/>
            <w:noWrap/>
            <w:vAlign w:val="bottom"/>
            <w:hideMark/>
          </w:tcPr>
          <w:p w14:paraId="1EDB8B31" w14:textId="7CC9F6FD" w:rsidR="00BA05EB" w:rsidRPr="00BA05EB" w:rsidRDefault="00BA05EB" w:rsidP="00BA05EB">
            <w:pPr>
              <w:rPr>
                <w:rFonts w:ascii="Arial" w:hAnsi="Arial" w:cs="Arial"/>
                <w:b/>
                <w:bCs/>
                <w:color w:val="000000"/>
                <w:sz w:val="20"/>
                <w:szCs w:val="20"/>
                <w:lang w:eastAsia="cs-CZ"/>
              </w:rPr>
            </w:pPr>
            <w:proofErr w:type="spellStart"/>
            <w:r w:rsidRPr="00BA05EB">
              <w:rPr>
                <w:rFonts w:ascii="Arial" w:hAnsi="Arial" w:cs="Arial"/>
                <w:b/>
                <w:bCs/>
                <w:color w:val="000000"/>
                <w:sz w:val="20"/>
                <w:szCs w:val="20"/>
              </w:rPr>
              <w:t>Lidl</w:t>
            </w:r>
            <w:proofErr w:type="spellEnd"/>
            <w:r w:rsidRPr="00BA05EB">
              <w:rPr>
                <w:rFonts w:ascii="Arial" w:hAnsi="Arial" w:cs="Arial"/>
                <w:b/>
                <w:bCs/>
                <w:color w:val="000000"/>
                <w:sz w:val="20"/>
                <w:szCs w:val="20"/>
              </w:rPr>
              <w:t xml:space="preserve"> Česká republika v.o.s.</w:t>
            </w:r>
          </w:p>
        </w:tc>
      </w:tr>
      <w:tr w:rsidR="00BA05EB" w:rsidRPr="00BA05EB" w14:paraId="139CE9C5" w14:textId="77777777" w:rsidTr="00FF45C0">
        <w:trPr>
          <w:trHeight w:val="330"/>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665C4C6D" w14:textId="40BC0AEB" w:rsidR="00BA05EB" w:rsidRPr="00BA05EB" w:rsidRDefault="00BA05EB" w:rsidP="00BA05EB">
            <w:pPr>
              <w:rPr>
                <w:rFonts w:ascii="Arial" w:hAnsi="Arial" w:cs="Arial"/>
                <w:color w:val="000000"/>
                <w:sz w:val="20"/>
                <w:szCs w:val="20"/>
                <w:lang w:eastAsia="cs-CZ"/>
              </w:rPr>
            </w:pPr>
            <w:r w:rsidRPr="00BA05EB">
              <w:rPr>
                <w:rFonts w:ascii="Arial" w:hAnsi="Arial" w:cs="Arial"/>
                <w:color w:val="000000"/>
                <w:sz w:val="20"/>
                <w:szCs w:val="20"/>
              </w:rPr>
              <w:t>Instagram</w:t>
            </w:r>
          </w:p>
        </w:tc>
        <w:tc>
          <w:tcPr>
            <w:tcW w:w="3903" w:type="dxa"/>
            <w:tcBorders>
              <w:top w:val="nil"/>
              <w:left w:val="nil"/>
              <w:bottom w:val="single" w:sz="4" w:space="0" w:color="auto"/>
              <w:right w:val="single" w:sz="4" w:space="0" w:color="auto"/>
            </w:tcBorders>
            <w:shd w:val="clear" w:color="auto" w:fill="auto"/>
            <w:noWrap/>
            <w:vAlign w:val="bottom"/>
            <w:hideMark/>
          </w:tcPr>
          <w:p w14:paraId="7DECD925" w14:textId="287F8940" w:rsidR="00BA05EB" w:rsidRPr="00BA05EB" w:rsidRDefault="00BA05EB" w:rsidP="00BA05EB">
            <w:pPr>
              <w:rPr>
                <w:rFonts w:ascii="Arial" w:hAnsi="Arial" w:cs="Arial"/>
                <w:b/>
                <w:bCs/>
                <w:color w:val="000000"/>
                <w:sz w:val="20"/>
                <w:szCs w:val="20"/>
                <w:lang w:eastAsia="cs-CZ"/>
              </w:rPr>
            </w:pPr>
            <w:r w:rsidRPr="00BA05EB">
              <w:rPr>
                <w:rFonts w:ascii="Arial" w:hAnsi="Arial" w:cs="Arial"/>
                <w:b/>
                <w:bCs/>
                <w:color w:val="000000"/>
                <w:sz w:val="20"/>
                <w:szCs w:val="20"/>
              </w:rPr>
              <w:t>Seznam.cz, a.s.</w:t>
            </w:r>
          </w:p>
        </w:tc>
      </w:tr>
      <w:tr w:rsidR="00BA05EB" w:rsidRPr="00BA05EB" w14:paraId="1CB62CF3" w14:textId="77777777" w:rsidTr="00FF45C0">
        <w:trPr>
          <w:trHeight w:val="330"/>
        </w:trPr>
        <w:tc>
          <w:tcPr>
            <w:tcW w:w="2558"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6DCE227" w14:textId="08FBC186" w:rsidR="00BA05EB" w:rsidRPr="00BA05EB" w:rsidRDefault="00BA05EB" w:rsidP="00BA05EB">
            <w:pPr>
              <w:rPr>
                <w:rFonts w:ascii="Arial" w:hAnsi="Arial" w:cs="Arial"/>
                <w:color w:val="000000"/>
                <w:sz w:val="20"/>
                <w:szCs w:val="20"/>
              </w:rPr>
            </w:pPr>
            <w:proofErr w:type="spellStart"/>
            <w:r w:rsidRPr="00BA05EB">
              <w:rPr>
                <w:rFonts w:ascii="Arial" w:hAnsi="Arial" w:cs="Arial"/>
                <w:color w:val="000000"/>
                <w:sz w:val="20"/>
                <w:szCs w:val="20"/>
              </w:rPr>
              <w:t>Facebook</w:t>
            </w:r>
            <w:proofErr w:type="spellEnd"/>
          </w:p>
        </w:tc>
        <w:tc>
          <w:tcPr>
            <w:tcW w:w="3903" w:type="dxa"/>
            <w:tcBorders>
              <w:top w:val="single" w:sz="4" w:space="0" w:color="auto"/>
              <w:left w:val="nil"/>
              <w:bottom w:val="single" w:sz="8" w:space="0" w:color="auto"/>
              <w:right w:val="single" w:sz="4" w:space="0" w:color="auto"/>
            </w:tcBorders>
            <w:shd w:val="clear" w:color="auto" w:fill="auto"/>
            <w:noWrap/>
            <w:vAlign w:val="bottom"/>
          </w:tcPr>
          <w:p w14:paraId="72DCD3CC" w14:textId="74622BF2" w:rsidR="00BA05EB" w:rsidRPr="00BA05EB" w:rsidRDefault="00BA05EB" w:rsidP="00BA05EB">
            <w:pPr>
              <w:rPr>
                <w:rFonts w:ascii="Arial" w:hAnsi="Arial" w:cs="Arial"/>
                <w:b/>
                <w:bCs/>
                <w:color w:val="000000"/>
                <w:sz w:val="20"/>
                <w:szCs w:val="20"/>
                <w:lang w:eastAsia="cs-CZ"/>
              </w:rPr>
            </w:pPr>
            <w:r w:rsidRPr="00BA05EB">
              <w:rPr>
                <w:rFonts w:ascii="Arial" w:hAnsi="Arial" w:cs="Arial"/>
                <w:b/>
                <w:bCs/>
                <w:color w:val="000000"/>
                <w:sz w:val="20"/>
                <w:szCs w:val="20"/>
              </w:rPr>
              <w:t>ŠKODA AUTO</w:t>
            </w:r>
            <w:r>
              <w:rPr>
                <w:rFonts w:ascii="Arial" w:hAnsi="Arial" w:cs="Arial"/>
                <w:b/>
                <w:bCs/>
                <w:color w:val="000000"/>
                <w:sz w:val="20"/>
                <w:szCs w:val="20"/>
              </w:rPr>
              <w:t xml:space="preserve"> (Škoda Auto Kariéra)</w:t>
            </w:r>
          </w:p>
        </w:tc>
      </w:tr>
    </w:tbl>
    <w:p w14:paraId="41DEE2F0" w14:textId="77777777" w:rsidR="00BA05EB" w:rsidRDefault="00BA05EB" w:rsidP="00BA05EB">
      <w:pPr>
        <w:jc w:val="both"/>
        <w:rPr>
          <w:rFonts w:ascii="Arial" w:hAnsi="Arial" w:cs="Arial"/>
          <w:sz w:val="20"/>
          <w:szCs w:val="20"/>
          <w:lang w:eastAsia="cs-CZ"/>
        </w:rPr>
      </w:pPr>
    </w:p>
    <w:p w14:paraId="3FB927E3" w14:textId="5C5254C0" w:rsidR="00BA05EB" w:rsidRPr="00BA05EB" w:rsidRDefault="00BA05EB" w:rsidP="00BA05EB">
      <w:pPr>
        <w:jc w:val="both"/>
        <w:rPr>
          <w:rFonts w:ascii="Arial" w:hAnsi="Arial" w:cs="Arial"/>
          <w:sz w:val="20"/>
          <w:szCs w:val="20"/>
          <w:lang w:eastAsia="cs-CZ"/>
        </w:rPr>
      </w:pPr>
      <w:r w:rsidRPr="00BA05EB">
        <w:rPr>
          <w:rFonts w:ascii="Arial" w:hAnsi="Arial" w:cs="Arial"/>
          <w:sz w:val="20"/>
          <w:szCs w:val="20"/>
          <w:lang w:eastAsia="cs-CZ"/>
        </w:rPr>
        <w:t xml:space="preserve">Tabulka: </w:t>
      </w:r>
      <w:r w:rsidR="000919B1">
        <w:rPr>
          <w:rFonts w:ascii="Arial" w:hAnsi="Arial" w:cs="Arial"/>
          <w:sz w:val="20"/>
          <w:szCs w:val="20"/>
          <w:lang w:eastAsia="cs-CZ"/>
        </w:rPr>
        <w:t xml:space="preserve">Ocenění </w:t>
      </w:r>
      <w:r w:rsidRPr="00BA05EB">
        <w:rPr>
          <w:rFonts w:ascii="Arial" w:hAnsi="Arial" w:cs="Arial"/>
          <w:sz w:val="20"/>
          <w:szCs w:val="20"/>
          <w:lang w:eastAsia="cs-CZ"/>
        </w:rPr>
        <w:t>za nejvíce získaných hlasů, výsledky hlasování všech 11 491 respondentů bez ohledu na studijní zaměření a studijní výsledky</w:t>
      </w:r>
    </w:p>
    <w:p w14:paraId="2087A0F5" w14:textId="3D3BF8F8" w:rsidR="000C16E6" w:rsidRPr="00690518" w:rsidRDefault="00BA05EB" w:rsidP="00BA05EB">
      <w:pPr>
        <w:rPr>
          <w:rFonts w:ascii="Arial" w:hAnsi="Arial" w:cs="Arial"/>
          <w:sz w:val="20"/>
          <w:szCs w:val="20"/>
          <w:lang w:eastAsia="cs-CZ"/>
        </w:rPr>
      </w:pPr>
      <w:r w:rsidRPr="00BA05EB">
        <w:rPr>
          <w:rFonts w:ascii="Arial" w:hAnsi="Arial" w:cs="Arial"/>
          <w:sz w:val="20"/>
          <w:szCs w:val="20"/>
          <w:lang w:eastAsia="cs-CZ"/>
        </w:rPr>
        <w:tab/>
      </w:r>
    </w:p>
    <w:p w14:paraId="0E368C95" w14:textId="77777777" w:rsidR="000C16E6" w:rsidRPr="00690518" w:rsidRDefault="000C16E6" w:rsidP="000C16E6">
      <w:pPr>
        <w:jc w:val="center"/>
        <w:outlineLvl w:val="0"/>
        <w:rPr>
          <w:rFonts w:ascii="Arial" w:hAnsi="Arial" w:cs="Arial"/>
          <w:sz w:val="20"/>
          <w:szCs w:val="20"/>
          <w:lang w:eastAsia="cs-CZ"/>
        </w:rPr>
      </w:pPr>
      <w:r w:rsidRPr="00690518">
        <w:rPr>
          <w:rFonts w:ascii="Arial" w:hAnsi="Arial" w:cs="Arial"/>
          <w:sz w:val="20"/>
          <w:szCs w:val="20"/>
          <w:lang w:eastAsia="cs-CZ"/>
        </w:rPr>
        <w:t>Konec</w:t>
      </w:r>
    </w:p>
    <w:p w14:paraId="0B5CAB64" w14:textId="77777777" w:rsidR="000C16E6" w:rsidRPr="00690518" w:rsidRDefault="000C16E6" w:rsidP="000C16E6">
      <w:pPr>
        <w:jc w:val="both"/>
        <w:rPr>
          <w:rFonts w:ascii="Arial" w:hAnsi="Arial" w:cs="Arial"/>
          <w:sz w:val="20"/>
          <w:szCs w:val="20"/>
          <w:lang w:eastAsia="cs-CZ"/>
        </w:rPr>
      </w:pPr>
    </w:p>
    <w:p w14:paraId="7D27CDAD" w14:textId="77777777" w:rsidR="000C16E6" w:rsidRPr="00690518" w:rsidRDefault="000C16E6" w:rsidP="000C16E6">
      <w:pPr>
        <w:jc w:val="both"/>
        <w:outlineLvl w:val="0"/>
        <w:rPr>
          <w:rFonts w:ascii="Arial" w:hAnsi="Arial" w:cs="Arial"/>
          <w:b/>
          <w:bCs/>
          <w:sz w:val="20"/>
          <w:szCs w:val="20"/>
          <w:lang w:eastAsia="cs-CZ"/>
        </w:rPr>
      </w:pPr>
      <w:r w:rsidRPr="00690518">
        <w:rPr>
          <w:rFonts w:ascii="Arial" w:hAnsi="Arial" w:cs="Arial"/>
          <w:b/>
          <w:bCs/>
          <w:sz w:val="20"/>
          <w:szCs w:val="20"/>
          <w:lang w:eastAsia="cs-CZ"/>
        </w:rPr>
        <w:t>O Asociaci studentů a absolventů</w:t>
      </w:r>
    </w:p>
    <w:p w14:paraId="7B0A6872" w14:textId="77777777" w:rsidR="000C16E6" w:rsidRPr="00690518" w:rsidRDefault="000C16E6" w:rsidP="000C16E6">
      <w:pPr>
        <w:jc w:val="both"/>
        <w:rPr>
          <w:rFonts w:ascii="Arial" w:hAnsi="Arial" w:cs="Arial"/>
          <w:bCs/>
          <w:sz w:val="20"/>
          <w:szCs w:val="20"/>
          <w:lang w:eastAsia="cs-CZ"/>
        </w:rPr>
      </w:pPr>
    </w:p>
    <w:p w14:paraId="5955CE54" w14:textId="3BDA7BDD" w:rsidR="000C16E6" w:rsidRPr="00690518" w:rsidRDefault="000C16E6" w:rsidP="000C16E6">
      <w:pPr>
        <w:jc w:val="both"/>
        <w:rPr>
          <w:rFonts w:ascii="Arial" w:hAnsi="Arial" w:cs="Arial"/>
          <w:bCs/>
          <w:sz w:val="20"/>
          <w:szCs w:val="20"/>
          <w:lang w:eastAsia="cs-CZ"/>
        </w:rPr>
      </w:pPr>
      <w:r w:rsidRPr="00690518">
        <w:rPr>
          <w:rFonts w:ascii="Arial" w:hAnsi="Arial" w:cs="Arial"/>
          <w:bCs/>
          <w:sz w:val="20"/>
          <w:szCs w:val="20"/>
          <w:lang w:eastAsia="cs-CZ"/>
        </w:rPr>
        <w:t>Asociace studentů a absolventů je nezisková organizace. Jejím cílem je umožnit svým členům osobnostní i profesní rozvoj díky aktivnímu zapojení do různých projektů. Předmětem činnosti je realizace projektů od prvotního nápadu, přes fázi příprav, uskutečnění, až po fázi vyhodnocení.</w:t>
      </w:r>
      <w:r w:rsidR="00CF5706">
        <w:rPr>
          <w:rFonts w:ascii="Arial" w:hAnsi="Arial" w:cs="Arial"/>
          <w:bCs/>
          <w:sz w:val="20"/>
          <w:szCs w:val="20"/>
          <w:lang w:eastAsia="cs-CZ"/>
        </w:rPr>
        <w:t xml:space="preserve"> V letošním roce oslaví </w:t>
      </w:r>
      <w:r w:rsidR="00CF5706" w:rsidRPr="005F3FA5">
        <w:rPr>
          <w:rFonts w:ascii="Arial" w:hAnsi="Arial"/>
          <w:sz w:val="20"/>
        </w:rPr>
        <w:t xml:space="preserve">Asociace </w:t>
      </w:r>
      <w:r w:rsidR="00CF5706" w:rsidRPr="005F3FA5">
        <w:rPr>
          <w:rFonts w:ascii="Arial" w:hAnsi="Arial" w:cs="Arial"/>
          <w:bCs/>
          <w:sz w:val="20"/>
          <w:szCs w:val="20"/>
          <w:lang w:eastAsia="cs-CZ"/>
        </w:rPr>
        <w:t>1</w:t>
      </w:r>
      <w:r w:rsidR="00226B89">
        <w:rPr>
          <w:rFonts w:ascii="Arial" w:hAnsi="Arial" w:cs="Arial"/>
          <w:bCs/>
          <w:sz w:val="20"/>
          <w:szCs w:val="20"/>
          <w:lang w:eastAsia="cs-CZ"/>
        </w:rPr>
        <w:t>2</w:t>
      </w:r>
      <w:r w:rsidR="00CF5706" w:rsidRPr="005F3FA5">
        <w:rPr>
          <w:rFonts w:ascii="Arial" w:hAnsi="Arial"/>
          <w:sz w:val="20"/>
        </w:rPr>
        <w:t xml:space="preserve"> let své </w:t>
      </w:r>
      <w:r w:rsidR="0005701E" w:rsidRPr="005F3FA5">
        <w:rPr>
          <w:rFonts w:ascii="Arial" w:hAnsi="Arial"/>
          <w:sz w:val="20"/>
        </w:rPr>
        <w:t>existence</w:t>
      </w:r>
      <w:r w:rsidR="0005701E" w:rsidRPr="005F3FA5">
        <w:rPr>
          <w:rFonts w:ascii="Arial" w:hAnsi="Arial" w:cs="Arial"/>
          <w:bCs/>
          <w:sz w:val="20"/>
          <w:szCs w:val="20"/>
          <w:lang w:eastAsia="cs-CZ"/>
        </w:rPr>
        <w:t>,</w:t>
      </w:r>
      <w:r w:rsidR="00CF5706">
        <w:rPr>
          <w:rFonts w:ascii="Arial" w:hAnsi="Arial" w:cs="Arial"/>
          <w:bCs/>
          <w:sz w:val="20"/>
          <w:szCs w:val="20"/>
          <w:lang w:eastAsia="cs-CZ"/>
        </w:rPr>
        <w:t xml:space="preserve"> a tedy </w:t>
      </w:r>
      <w:r w:rsidR="00456BB5">
        <w:rPr>
          <w:rFonts w:ascii="Arial" w:hAnsi="Arial" w:cs="Arial"/>
          <w:bCs/>
          <w:sz w:val="20"/>
          <w:szCs w:val="20"/>
          <w:lang w:eastAsia="cs-CZ"/>
        </w:rPr>
        <w:t>více než</w:t>
      </w:r>
      <w:r w:rsidR="00CF5706">
        <w:rPr>
          <w:rFonts w:ascii="Arial" w:hAnsi="Arial" w:cs="Arial"/>
          <w:bCs/>
          <w:sz w:val="20"/>
          <w:szCs w:val="20"/>
          <w:lang w:eastAsia="cs-CZ"/>
        </w:rPr>
        <w:t xml:space="preserve"> celou dekádu znalostí, zkušeností a know-how v oblastech HR marketingu a Employer Brandingu přímo na míru trhu v České republice. Svými aktivitami za tyto roky již zasáhla stovky tisích studentů od středních škol, přes ty vysokoškolské až po absolventy a úspěšné manažery.</w:t>
      </w:r>
    </w:p>
    <w:p w14:paraId="4BD96287" w14:textId="77777777" w:rsidR="00D87FAB" w:rsidRPr="00690518" w:rsidRDefault="00D87FAB">
      <w:pPr>
        <w:rPr>
          <w:rFonts w:ascii="Arial" w:hAnsi="Arial" w:cs="Arial"/>
          <w:sz w:val="20"/>
          <w:szCs w:val="20"/>
        </w:rPr>
      </w:pPr>
    </w:p>
    <w:sectPr w:rsidR="00D87FAB" w:rsidRPr="00690518" w:rsidSect="00A91BD7">
      <w:pgSz w:w="11906" w:h="16838"/>
      <w:pgMar w:top="1276" w:right="1418"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C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E6"/>
    <w:rsid w:val="000007BB"/>
    <w:rsid w:val="0005701E"/>
    <w:rsid w:val="0008052C"/>
    <w:rsid w:val="000919B1"/>
    <w:rsid w:val="000972B1"/>
    <w:rsid w:val="000B3DED"/>
    <w:rsid w:val="000C16E6"/>
    <w:rsid w:val="000F4F08"/>
    <w:rsid w:val="001273B3"/>
    <w:rsid w:val="001327CF"/>
    <w:rsid w:val="0014339F"/>
    <w:rsid w:val="001D5502"/>
    <w:rsid w:val="00226B89"/>
    <w:rsid w:val="00241433"/>
    <w:rsid w:val="002828A0"/>
    <w:rsid w:val="002C31BE"/>
    <w:rsid w:val="003004AD"/>
    <w:rsid w:val="00315811"/>
    <w:rsid w:val="003309A7"/>
    <w:rsid w:val="00350BBD"/>
    <w:rsid w:val="00391985"/>
    <w:rsid w:val="003D72C3"/>
    <w:rsid w:val="00420DEE"/>
    <w:rsid w:val="00456BB5"/>
    <w:rsid w:val="00477C7A"/>
    <w:rsid w:val="004A3E34"/>
    <w:rsid w:val="004A480A"/>
    <w:rsid w:val="004B046C"/>
    <w:rsid w:val="004C2D05"/>
    <w:rsid w:val="004D73FB"/>
    <w:rsid w:val="004F004C"/>
    <w:rsid w:val="00507715"/>
    <w:rsid w:val="005676DF"/>
    <w:rsid w:val="00570A0C"/>
    <w:rsid w:val="005A13F4"/>
    <w:rsid w:val="005B350F"/>
    <w:rsid w:val="005C5734"/>
    <w:rsid w:val="005E08EF"/>
    <w:rsid w:val="005F3FA5"/>
    <w:rsid w:val="00623CCF"/>
    <w:rsid w:val="006323C6"/>
    <w:rsid w:val="006570D7"/>
    <w:rsid w:val="006824E2"/>
    <w:rsid w:val="00685575"/>
    <w:rsid w:val="00690518"/>
    <w:rsid w:val="006F702F"/>
    <w:rsid w:val="00713799"/>
    <w:rsid w:val="00714828"/>
    <w:rsid w:val="00716DEF"/>
    <w:rsid w:val="007252C6"/>
    <w:rsid w:val="00756559"/>
    <w:rsid w:val="007744EA"/>
    <w:rsid w:val="007757C5"/>
    <w:rsid w:val="0079321C"/>
    <w:rsid w:val="007A5F43"/>
    <w:rsid w:val="007E2C00"/>
    <w:rsid w:val="007E2EC4"/>
    <w:rsid w:val="007E477B"/>
    <w:rsid w:val="007E5386"/>
    <w:rsid w:val="007F2B8D"/>
    <w:rsid w:val="00825572"/>
    <w:rsid w:val="00827F21"/>
    <w:rsid w:val="0085756C"/>
    <w:rsid w:val="008D0D4F"/>
    <w:rsid w:val="008D7FAE"/>
    <w:rsid w:val="00912439"/>
    <w:rsid w:val="00944217"/>
    <w:rsid w:val="009509A9"/>
    <w:rsid w:val="00964E88"/>
    <w:rsid w:val="00987795"/>
    <w:rsid w:val="009A013A"/>
    <w:rsid w:val="009A7019"/>
    <w:rsid w:val="009C3D5A"/>
    <w:rsid w:val="009D27A2"/>
    <w:rsid w:val="009F71FE"/>
    <w:rsid w:val="00A13447"/>
    <w:rsid w:val="00A635B1"/>
    <w:rsid w:val="00A771F5"/>
    <w:rsid w:val="00AA0AA8"/>
    <w:rsid w:val="00AB7B7F"/>
    <w:rsid w:val="00AE62D7"/>
    <w:rsid w:val="00B10561"/>
    <w:rsid w:val="00B55137"/>
    <w:rsid w:val="00B552EF"/>
    <w:rsid w:val="00B67938"/>
    <w:rsid w:val="00BA05EB"/>
    <w:rsid w:val="00BD6E05"/>
    <w:rsid w:val="00BE45AB"/>
    <w:rsid w:val="00BF41FD"/>
    <w:rsid w:val="00C0370C"/>
    <w:rsid w:val="00C2011A"/>
    <w:rsid w:val="00C3337C"/>
    <w:rsid w:val="00C34856"/>
    <w:rsid w:val="00C44E30"/>
    <w:rsid w:val="00C62279"/>
    <w:rsid w:val="00C757D3"/>
    <w:rsid w:val="00C9496B"/>
    <w:rsid w:val="00C94DD3"/>
    <w:rsid w:val="00CA1DB5"/>
    <w:rsid w:val="00CF5706"/>
    <w:rsid w:val="00D15EE1"/>
    <w:rsid w:val="00D2181B"/>
    <w:rsid w:val="00D67401"/>
    <w:rsid w:val="00D87FAB"/>
    <w:rsid w:val="00DB047E"/>
    <w:rsid w:val="00DB585E"/>
    <w:rsid w:val="00DE1C0B"/>
    <w:rsid w:val="00DE1E00"/>
    <w:rsid w:val="00DE6133"/>
    <w:rsid w:val="00E01703"/>
    <w:rsid w:val="00E037B3"/>
    <w:rsid w:val="00E46731"/>
    <w:rsid w:val="00E56264"/>
    <w:rsid w:val="00E931D0"/>
    <w:rsid w:val="00EA645E"/>
    <w:rsid w:val="00EB40C8"/>
    <w:rsid w:val="00EE2FB6"/>
    <w:rsid w:val="00F27EA3"/>
    <w:rsid w:val="00F505B5"/>
    <w:rsid w:val="00F62E46"/>
    <w:rsid w:val="00F73203"/>
    <w:rsid w:val="00F81ED8"/>
    <w:rsid w:val="00FC4201"/>
    <w:rsid w:val="00FF2336"/>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26168"/>
  <w14:defaultImageDpi w14:val="300"/>
  <w15:docId w15:val="{A47B8ED2-2E2D-4440-860C-1C0583E4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A05EB"/>
    <w:rPr>
      <w:rFonts w:ascii="Times New Roman" w:eastAsia="Times New Roman" w:hAnsi="Times New Roman" w:cs="Times New Roman"/>
      <w:lang w:val="cs-CZ" w:eastAsia="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C16E6"/>
    <w:rPr>
      <w:color w:val="0000FF"/>
      <w:u w:val="single"/>
    </w:rPr>
  </w:style>
  <w:style w:type="paragraph" w:styleId="Textbubliny">
    <w:name w:val="Balloon Text"/>
    <w:basedOn w:val="Normln"/>
    <w:link w:val="TextbublinyChar"/>
    <w:uiPriority w:val="99"/>
    <w:semiHidden/>
    <w:unhideWhenUsed/>
    <w:rsid w:val="003004AD"/>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004AD"/>
    <w:rPr>
      <w:rFonts w:ascii="Lucida Grande CE" w:eastAsia="Times New Roman" w:hAnsi="Lucida Grande CE" w:cs="Lucida Grande CE"/>
      <w:sz w:val="18"/>
      <w:szCs w:val="18"/>
      <w:lang w:val="cs-CZ" w:eastAsia="en-GB"/>
    </w:rPr>
  </w:style>
  <w:style w:type="character" w:customStyle="1" w:styleId="Nevyeenzmnka1">
    <w:name w:val="Nevyřešená zmínka1"/>
    <w:basedOn w:val="Standardnpsmoodstavce"/>
    <w:uiPriority w:val="99"/>
    <w:rsid w:val="00DE6133"/>
    <w:rPr>
      <w:color w:val="808080"/>
      <w:shd w:val="clear" w:color="auto" w:fill="E6E6E6"/>
    </w:rPr>
  </w:style>
  <w:style w:type="character" w:styleId="Odkaznakoment">
    <w:name w:val="annotation reference"/>
    <w:basedOn w:val="Standardnpsmoodstavce"/>
    <w:uiPriority w:val="99"/>
    <w:semiHidden/>
    <w:unhideWhenUsed/>
    <w:rsid w:val="007744EA"/>
    <w:rPr>
      <w:sz w:val="16"/>
      <w:szCs w:val="16"/>
    </w:rPr>
  </w:style>
  <w:style w:type="paragraph" w:styleId="Textkomente">
    <w:name w:val="annotation text"/>
    <w:basedOn w:val="Normln"/>
    <w:link w:val="TextkomenteChar"/>
    <w:uiPriority w:val="99"/>
    <w:semiHidden/>
    <w:unhideWhenUsed/>
    <w:rsid w:val="007744EA"/>
    <w:rPr>
      <w:sz w:val="20"/>
      <w:szCs w:val="20"/>
    </w:rPr>
  </w:style>
  <w:style w:type="character" w:customStyle="1" w:styleId="TextkomenteChar">
    <w:name w:val="Text komentáře Char"/>
    <w:basedOn w:val="Standardnpsmoodstavce"/>
    <w:link w:val="Textkomente"/>
    <w:uiPriority w:val="99"/>
    <w:semiHidden/>
    <w:rsid w:val="007744EA"/>
    <w:rPr>
      <w:rFonts w:ascii="Times New Roman" w:eastAsia="Times New Roman" w:hAnsi="Times New Roman" w:cs="Times New Roman"/>
      <w:sz w:val="20"/>
      <w:szCs w:val="20"/>
      <w:lang w:val="cs-CZ" w:eastAsia="en-GB"/>
    </w:rPr>
  </w:style>
  <w:style w:type="paragraph" w:styleId="Pedmtkomente">
    <w:name w:val="annotation subject"/>
    <w:basedOn w:val="Textkomente"/>
    <w:next w:val="Textkomente"/>
    <w:link w:val="PedmtkomenteChar"/>
    <w:uiPriority w:val="99"/>
    <w:semiHidden/>
    <w:unhideWhenUsed/>
    <w:rsid w:val="007744EA"/>
    <w:rPr>
      <w:b/>
      <w:bCs/>
    </w:rPr>
  </w:style>
  <w:style w:type="character" w:customStyle="1" w:styleId="PedmtkomenteChar">
    <w:name w:val="Předmět komentáře Char"/>
    <w:basedOn w:val="TextkomenteChar"/>
    <w:link w:val="Pedmtkomente"/>
    <w:uiPriority w:val="99"/>
    <w:semiHidden/>
    <w:rsid w:val="007744EA"/>
    <w:rPr>
      <w:rFonts w:ascii="Times New Roman" w:eastAsia="Times New Roman" w:hAnsi="Times New Roman" w:cs="Times New Roman"/>
      <w:b/>
      <w:bCs/>
      <w:sz w:val="20"/>
      <w:szCs w:val="20"/>
      <w:lang w:val="cs-CZ" w:eastAsia="en-GB"/>
    </w:rPr>
  </w:style>
  <w:style w:type="paragraph" w:styleId="Revize">
    <w:name w:val="Revision"/>
    <w:hidden/>
    <w:uiPriority w:val="99"/>
    <w:semiHidden/>
    <w:rsid w:val="00391985"/>
    <w:rPr>
      <w:rFonts w:ascii="Times New Roman" w:eastAsia="Times New Roman" w:hAnsi="Times New Roman" w:cs="Times New Roman"/>
      <w:lang w:val="cs-CZ" w:eastAsia="en-GB"/>
    </w:rPr>
  </w:style>
  <w:style w:type="character" w:customStyle="1" w:styleId="apple-converted-space">
    <w:name w:val="apple-converted-space"/>
    <w:basedOn w:val="Standardnpsmoodstavce"/>
    <w:rsid w:val="0071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40">
      <w:bodyDiv w:val="1"/>
      <w:marLeft w:val="0"/>
      <w:marRight w:val="0"/>
      <w:marTop w:val="0"/>
      <w:marBottom w:val="0"/>
      <w:divBdr>
        <w:top w:val="none" w:sz="0" w:space="0" w:color="auto"/>
        <w:left w:val="none" w:sz="0" w:space="0" w:color="auto"/>
        <w:bottom w:val="none" w:sz="0" w:space="0" w:color="auto"/>
        <w:right w:val="none" w:sz="0" w:space="0" w:color="auto"/>
      </w:divBdr>
    </w:div>
    <w:div w:id="27262983">
      <w:bodyDiv w:val="1"/>
      <w:marLeft w:val="0"/>
      <w:marRight w:val="0"/>
      <w:marTop w:val="0"/>
      <w:marBottom w:val="0"/>
      <w:divBdr>
        <w:top w:val="none" w:sz="0" w:space="0" w:color="auto"/>
        <w:left w:val="none" w:sz="0" w:space="0" w:color="auto"/>
        <w:bottom w:val="none" w:sz="0" w:space="0" w:color="auto"/>
        <w:right w:val="none" w:sz="0" w:space="0" w:color="auto"/>
      </w:divBdr>
    </w:div>
    <w:div w:id="50035978">
      <w:bodyDiv w:val="1"/>
      <w:marLeft w:val="0"/>
      <w:marRight w:val="0"/>
      <w:marTop w:val="0"/>
      <w:marBottom w:val="0"/>
      <w:divBdr>
        <w:top w:val="none" w:sz="0" w:space="0" w:color="auto"/>
        <w:left w:val="none" w:sz="0" w:space="0" w:color="auto"/>
        <w:bottom w:val="none" w:sz="0" w:space="0" w:color="auto"/>
        <w:right w:val="none" w:sz="0" w:space="0" w:color="auto"/>
      </w:divBdr>
    </w:div>
    <w:div w:id="90273632">
      <w:bodyDiv w:val="1"/>
      <w:marLeft w:val="0"/>
      <w:marRight w:val="0"/>
      <w:marTop w:val="0"/>
      <w:marBottom w:val="0"/>
      <w:divBdr>
        <w:top w:val="none" w:sz="0" w:space="0" w:color="auto"/>
        <w:left w:val="none" w:sz="0" w:space="0" w:color="auto"/>
        <w:bottom w:val="none" w:sz="0" w:space="0" w:color="auto"/>
        <w:right w:val="none" w:sz="0" w:space="0" w:color="auto"/>
      </w:divBdr>
    </w:div>
    <w:div w:id="99222067">
      <w:bodyDiv w:val="1"/>
      <w:marLeft w:val="0"/>
      <w:marRight w:val="0"/>
      <w:marTop w:val="0"/>
      <w:marBottom w:val="0"/>
      <w:divBdr>
        <w:top w:val="none" w:sz="0" w:space="0" w:color="auto"/>
        <w:left w:val="none" w:sz="0" w:space="0" w:color="auto"/>
        <w:bottom w:val="none" w:sz="0" w:space="0" w:color="auto"/>
        <w:right w:val="none" w:sz="0" w:space="0" w:color="auto"/>
      </w:divBdr>
      <w:divsChild>
        <w:div w:id="157535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23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452687">
      <w:bodyDiv w:val="1"/>
      <w:marLeft w:val="0"/>
      <w:marRight w:val="0"/>
      <w:marTop w:val="0"/>
      <w:marBottom w:val="0"/>
      <w:divBdr>
        <w:top w:val="none" w:sz="0" w:space="0" w:color="auto"/>
        <w:left w:val="none" w:sz="0" w:space="0" w:color="auto"/>
        <w:bottom w:val="none" w:sz="0" w:space="0" w:color="auto"/>
        <w:right w:val="none" w:sz="0" w:space="0" w:color="auto"/>
      </w:divBdr>
    </w:div>
    <w:div w:id="544878418">
      <w:bodyDiv w:val="1"/>
      <w:marLeft w:val="0"/>
      <w:marRight w:val="0"/>
      <w:marTop w:val="0"/>
      <w:marBottom w:val="0"/>
      <w:divBdr>
        <w:top w:val="none" w:sz="0" w:space="0" w:color="auto"/>
        <w:left w:val="none" w:sz="0" w:space="0" w:color="auto"/>
        <w:bottom w:val="none" w:sz="0" w:space="0" w:color="auto"/>
        <w:right w:val="none" w:sz="0" w:space="0" w:color="auto"/>
      </w:divBdr>
    </w:div>
    <w:div w:id="583731766">
      <w:bodyDiv w:val="1"/>
      <w:marLeft w:val="0"/>
      <w:marRight w:val="0"/>
      <w:marTop w:val="0"/>
      <w:marBottom w:val="0"/>
      <w:divBdr>
        <w:top w:val="none" w:sz="0" w:space="0" w:color="auto"/>
        <w:left w:val="none" w:sz="0" w:space="0" w:color="auto"/>
        <w:bottom w:val="none" w:sz="0" w:space="0" w:color="auto"/>
        <w:right w:val="none" w:sz="0" w:space="0" w:color="auto"/>
      </w:divBdr>
    </w:div>
    <w:div w:id="816340708">
      <w:bodyDiv w:val="1"/>
      <w:marLeft w:val="0"/>
      <w:marRight w:val="0"/>
      <w:marTop w:val="0"/>
      <w:marBottom w:val="0"/>
      <w:divBdr>
        <w:top w:val="none" w:sz="0" w:space="0" w:color="auto"/>
        <w:left w:val="none" w:sz="0" w:space="0" w:color="auto"/>
        <w:bottom w:val="none" w:sz="0" w:space="0" w:color="auto"/>
        <w:right w:val="none" w:sz="0" w:space="0" w:color="auto"/>
      </w:divBdr>
    </w:div>
    <w:div w:id="948195105">
      <w:bodyDiv w:val="1"/>
      <w:marLeft w:val="0"/>
      <w:marRight w:val="0"/>
      <w:marTop w:val="0"/>
      <w:marBottom w:val="0"/>
      <w:divBdr>
        <w:top w:val="none" w:sz="0" w:space="0" w:color="auto"/>
        <w:left w:val="none" w:sz="0" w:space="0" w:color="auto"/>
        <w:bottom w:val="none" w:sz="0" w:space="0" w:color="auto"/>
        <w:right w:val="none" w:sz="0" w:space="0" w:color="auto"/>
      </w:divBdr>
    </w:div>
    <w:div w:id="1053698403">
      <w:bodyDiv w:val="1"/>
      <w:marLeft w:val="0"/>
      <w:marRight w:val="0"/>
      <w:marTop w:val="0"/>
      <w:marBottom w:val="0"/>
      <w:divBdr>
        <w:top w:val="none" w:sz="0" w:space="0" w:color="auto"/>
        <w:left w:val="none" w:sz="0" w:space="0" w:color="auto"/>
        <w:bottom w:val="none" w:sz="0" w:space="0" w:color="auto"/>
        <w:right w:val="none" w:sz="0" w:space="0" w:color="auto"/>
      </w:divBdr>
    </w:div>
    <w:div w:id="1138497705">
      <w:bodyDiv w:val="1"/>
      <w:marLeft w:val="0"/>
      <w:marRight w:val="0"/>
      <w:marTop w:val="0"/>
      <w:marBottom w:val="0"/>
      <w:divBdr>
        <w:top w:val="none" w:sz="0" w:space="0" w:color="auto"/>
        <w:left w:val="none" w:sz="0" w:space="0" w:color="auto"/>
        <w:bottom w:val="none" w:sz="0" w:space="0" w:color="auto"/>
        <w:right w:val="none" w:sz="0" w:space="0" w:color="auto"/>
      </w:divBdr>
    </w:div>
    <w:div w:id="1204102766">
      <w:bodyDiv w:val="1"/>
      <w:marLeft w:val="0"/>
      <w:marRight w:val="0"/>
      <w:marTop w:val="0"/>
      <w:marBottom w:val="0"/>
      <w:divBdr>
        <w:top w:val="none" w:sz="0" w:space="0" w:color="auto"/>
        <w:left w:val="none" w:sz="0" w:space="0" w:color="auto"/>
        <w:bottom w:val="none" w:sz="0" w:space="0" w:color="auto"/>
        <w:right w:val="none" w:sz="0" w:space="0" w:color="auto"/>
      </w:divBdr>
    </w:div>
    <w:div w:id="1363360066">
      <w:bodyDiv w:val="1"/>
      <w:marLeft w:val="0"/>
      <w:marRight w:val="0"/>
      <w:marTop w:val="0"/>
      <w:marBottom w:val="0"/>
      <w:divBdr>
        <w:top w:val="none" w:sz="0" w:space="0" w:color="auto"/>
        <w:left w:val="none" w:sz="0" w:space="0" w:color="auto"/>
        <w:bottom w:val="none" w:sz="0" w:space="0" w:color="auto"/>
        <w:right w:val="none" w:sz="0" w:space="0" w:color="auto"/>
      </w:divBdr>
    </w:div>
    <w:div w:id="1474299727">
      <w:bodyDiv w:val="1"/>
      <w:marLeft w:val="0"/>
      <w:marRight w:val="0"/>
      <w:marTop w:val="0"/>
      <w:marBottom w:val="0"/>
      <w:divBdr>
        <w:top w:val="none" w:sz="0" w:space="0" w:color="auto"/>
        <w:left w:val="none" w:sz="0" w:space="0" w:color="auto"/>
        <w:bottom w:val="none" w:sz="0" w:space="0" w:color="auto"/>
        <w:right w:val="none" w:sz="0" w:space="0" w:color="auto"/>
      </w:divBdr>
    </w:div>
    <w:div w:id="1515263746">
      <w:bodyDiv w:val="1"/>
      <w:marLeft w:val="0"/>
      <w:marRight w:val="0"/>
      <w:marTop w:val="0"/>
      <w:marBottom w:val="0"/>
      <w:divBdr>
        <w:top w:val="none" w:sz="0" w:space="0" w:color="auto"/>
        <w:left w:val="none" w:sz="0" w:space="0" w:color="auto"/>
        <w:bottom w:val="none" w:sz="0" w:space="0" w:color="auto"/>
        <w:right w:val="none" w:sz="0" w:space="0" w:color="auto"/>
      </w:divBdr>
    </w:div>
    <w:div w:id="1539315803">
      <w:bodyDiv w:val="1"/>
      <w:marLeft w:val="0"/>
      <w:marRight w:val="0"/>
      <w:marTop w:val="0"/>
      <w:marBottom w:val="0"/>
      <w:divBdr>
        <w:top w:val="none" w:sz="0" w:space="0" w:color="auto"/>
        <w:left w:val="none" w:sz="0" w:space="0" w:color="auto"/>
        <w:bottom w:val="none" w:sz="0" w:space="0" w:color="auto"/>
        <w:right w:val="none" w:sz="0" w:space="0" w:color="auto"/>
      </w:divBdr>
    </w:div>
    <w:div w:id="1659530194">
      <w:bodyDiv w:val="1"/>
      <w:marLeft w:val="0"/>
      <w:marRight w:val="0"/>
      <w:marTop w:val="0"/>
      <w:marBottom w:val="0"/>
      <w:divBdr>
        <w:top w:val="none" w:sz="0" w:space="0" w:color="auto"/>
        <w:left w:val="none" w:sz="0" w:space="0" w:color="auto"/>
        <w:bottom w:val="none" w:sz="0" w:space="0" w:color="auto"/>
        <w:right w:val="none" w:sz="0" w:space="0" w:color="auto"/>
      </w:divBdr>
    </w:div>
    <w:div w:id="1691495369">
      <w:bodyDiv w:val="1"/>
      <w:marLeft w:val="0"/>
      <w:marRight w:val="0"/>
      <w:marTop w:val="0"/>
      <w:marBottom w:val="0"/>
      <w:divBdr>
        <w:top w:val="none" w:sz="0" w:space="0" w:color="auto"/>
        <w:left w:val="none" w:sz="0" w:space="0" w:color="auto"/>
        <w:bottom w:val="none" w:sz="0" w:space="0" w:color="auto"/>
        <w:right w:val="none" w:sz="0" w:space="0" w:color="auto"/>
      </w:divBdr>
    </w:div>
    <w:div w:id="1754431176">
      <w:bodyDiv w:val="1"/>
      <w:marLeft w:val="0"/>
      <w:marRight w:val="0"/>
      <w:marTop w:val="0"/>
      <w:marBottom w:val="0"/>
      <w:divBdr>
        <w:top w:val="none" w:sz="0" w:space="0" w:color="auto"/>
        <w:left w:val="none" w:sz="0" w:space="0" w:color="auto"/>
        <w:bottom w:val="none" w:sz="0" w:space="0" w:color="auto"/>
        <w:right w:val="none" w:sz="0" w:space="0" w:color="auto"/>
      </w:divBdr>
    </w:div>
    <w:div w:id="1767192522">
      <w:bodyDiv w:val="1"/>
      <w:marLeft w:val="0"/>
      <w:marRight w:val="0"/>
      <w:marTop w:val="0"/>
      <w:marBottom w:val="0"/>
      <w:divBdr>
        <w:top w:val="none" w:sz="0" w:space="0" w:color="auto"/>
        <w:left w:val="none" w:sz="0" w:space="0" w:color="auto"/>
        <w:bottom w:val="none" w:sz="0" w:space="0" w:color="auto"/>
        <w:right w:val="none" w:sz="0" w:space="0" w:color="auto"/>
      </w:divBdr>
    </w:div>
    <w:div w:id="1943952555">
      <w:bodyDiv w:val="1"/>
      <w:marLeft w:val="0"/>
      <w:marRight w:val="0"/>
      <w:marTop w:val="0"/>
      <w:marBottom w:val="0"/>
      <w:divBdr>
        <w:top w:val="none" w:sz="0" w:space="0" w:color="auto"/>
        <w:left w:val="none" w:sz="0" w:space="0" w:color="auto"/>
        <w:bottom w:val="none" w:sz="0" w:space="0" w:color="auto"/>
        <w:right w:val="none" w:sz="0" w:space="0" w:color="auto"/>
      </w:divBdr>
    </w:div>
    <w:div w:id="2081050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itel@topzamestnavatele.cz?subject=TZ:%20TOP%20Zam&#283;stnavatel&#233;%2020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998</Words>
  <Characters>5892</Characters>
  <Application>Microsoft Office Word</Application>
  <DocSecurity>0</DocSecurity>
  <Lines>49</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Jakub Hořický</cp:lastModifiedBy>
  <cp:revision>31</cp:revision>
  <cp:lastPrinted>2020-02-10T15:03:00Z</cp:lastPrinted>
  <dcterms:created xsi:type="dcterms:W3CDTF">2019-01-28T21:05:00Z</dcterms:created>
  <dcterms:modified xsi:type="dcterms:W3CDTF">2020-02-10T16:02:00Z</dcterms:modified>
  <cp:category/>
</cp:coreProperties>
</file>